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619" w:rsidRPr="00424E80" w:rsidRDefault="00FA4619" w:rsidP="00424E8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424E80">
        <w:rPr>
          <w:rFonts w:ascii="Times New Roman" w:hAnsi="Times New Roman" w:cs="Times New Roman"/>
          <w:sz w:val="24"/>
          <w:szCs w:val="24"/>
          <w:lang w:val="uk-UA"/>
        </w:rPr>
        <w:t xml:space="preserve">Додаток  </w:t>
      </w:r>
    </w:p>
    <w:p w:rsidR="00FA4619" w:rsidRPr="00424E80" w:rsidRDefault="00FA4619" w:rsidP="00424E80">
      <w:pPr>
        <w:spacing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24E80">
        <w:rPr>
          <w:rFonts w:ascii="Times New Roman" w:hAnsi="Times New Roman" w:cs="Times New Roman"/>
          <w:sz w:val="24"/>
          <w:szCs w:val="24"/>
          <w:lang w:val="uk-UA"/>
        </w:rPr>
        <w:t>до рішення виконкому</w:t>
      </w:r>
    </w:p>
    <w:p w:rsidR="00FA4619" w:rsidRPr="00424E80" w:rsidRDefault="00FA4619" w:rsidP="00424E80">
      <w:pPr>
        <w:spacing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24E80">
        <w:rPr>
          <w:rFonts w:ascii="Times New Roman" w:hAnsi="Times New Roman" w:cs="Times New Roman"/>
          <w:sz w:val="24"/>
          <w:szCs w:val="24"/>
          <w:lang w:val="uk-UA"/>
        </w:rPr>
        <w:t>від ________ № ______</w:t>
      </w:r>
    </w:p>
    <w:p w:rsidR="00FA4619" w:rsidRDefault="00FA4619" w:rsidP="00116F48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FA4619" w:rsidRPr="00424E80" w:rsidRDefault="00FA4619" w:rsidP="00116F4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24E80">
        <w:rPr>
          <w:rFonts w:ascii="Times New Roman" w:hAnsi="Times New Roman" w:cs="Times New Roman"/>
          <w:sz w:val="28"/>
          <w:szCs w:val="28"/>
          <w:lang w:val="uk-UA"/>
        </w:rPr>
        <w:t>План розвитку Комунального некомерційного підприємства Слов’янської міської ради «Міська лікарня №1 м</w:t>
      </w:r>
      <w:r>
        <w:rPr>
          <w:rFonts w:ascii="Times New Roman" w:hAnsi="Times New Roman" w:cs="Times New Roman"/>
          <w:sz w:val="28"/>
          <w:szCs w:val="28"/>
          <w:lang w:val="uk-UA"/>
        </w:rPr>
        <w:t>.Слов’янська» на 2020- 2022 роки</w:t>
      </w:r>
    </w:p>
    <w:p w:rsidR="00FA4619" w:rsidRPr="00D81D89" w:rsidRDefault="00FA4619" w:rsidP="006A7D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D81D89">
        <w:rPr>
          <w:rFonts w:ascii="Times New Roman" w:hAnsi="Times New Roman" w:cs="Times New Roman"/>
          <w:b/>
          <w:bCs/>
          <w:sz w:val="24"/>
          <w:szCs w:val="24"/>
          <w:lang w:val="uk-UA"/>
        </w:rPr>
        <w:t>Описова частина.</w:t>
      </w:r>
    </w:p>
    <w:p w:rsidR="00FA4619" w:rsidRDefault="00FA4619" w:rsidP="006A7D9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Аналітична довідка про ЗОЗ: аналіз поточної ситуації у сфері діяльності с графічною структурою та основними показниками роботи за 2018- 2020 р.р.</w:t>
      </w:r>
    </w:p>
    <w:p w:rsidR="00FA4619" w:rsidRPr="006422BD" w:rsidRDefault="00FA4619" w:rsidP="00116F48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6422BD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Стаціонарна допомога.</w:t>
      </w:r>
    </w:p>
    <w:p w:rsidR="00FA4619" w:rsidRDefault="00FA4619" w:rsidP="00116F4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Стаціонар на 190 ліжок, в т.ч.:</w:t>
      </w:r>
    </w:p>
    <w:p w:rsidR="00FA4619" w:rsidRDefault="00FA4619" w:rsidP="00116F4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Терапевтичне відділення №1- 60 ліжок;</w:t>
      </w:r>
    </w:p>
    <w:p w:rsidR="00FA4619" w:rsidRDefault="00FA4619" w:rsidP="00116F4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Неврологічне відділення- 60 ліжок;</w:t>
      </w:r>
    </w:p>
    <w:p w:rsidR="00FA4619" w:rsidRDefault="00FA4619" w:rsidP="00116F4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Терапевтичне відділення №2- 40 ліжок;</w:t>
      </w:r>
    </w:p>
    <w:p w:rsidR="00FA4619" w:rsidRDefault="00FA4619" w:rsidP="00116F4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Офтальмологічне відділення- 30 ліжок.</w:t>
      </w:r>
    </w:p>
    <w:p w:rsidR="00FA4619" w:rsidRPr="00116F48" w:rsidRDefault="00FA4619" w:rsidP="00424E80">
      <w:pPr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лютому 2019 року було скорочено терапевтичне відділення №3 (20 ліжок м.Святогірськ) у зв’язку з оптимізацією ліжкового фонду лікарні.</w:t>
      </w:r>
    </w:p>
    <w:p w:rsidR="00FA4619" w:rsidRDefault="00FA4619" w:rsidP="00424E8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 стаціонарних відділеннях лікарні надається цілодобова медична допомога дорослому населенню м.Слов’янська та Святогірська (92 275 </w:t>
      </w:r>
      <w:r w:rsidRPr="00673E6A">
        <w:rPr>
          <w:rFonts w:ascii="Times New Roman" w:hAnsi="Times New Roman" w:cs="Times New Roman"/>
          <w:sz w:val="24"/>
          <w:szCs w:val="24"/>
          <w:lang w:val="uk-UA"/>
        </w:rPr>
        <w:t>+ Святогірськ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(до 1.02.2019 р.)). Мешканцям Слов’янського району, Черкаської, Миколаївської об’єднаних територіальних громад надається стаціонарна медична допомога згідно договірних умов. </w:t>
      </w:r>
    </w:p>
    <w:p w:rsidR="00FA4619" w:rsidRPr="00E23D77" w:rsidRDefault="00FA4619" w:rsidP="00424E8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Основні показники роботи стаціонарних відділень лікарні 2018-2020 р.р.(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півріччя)</w:t>
      </w:r>
    </w:p>
    <w:p w:rsidR="00FA4619" w:rsidRDefault="00FA4619" w:rsidP="006A7D9C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.55pt;margin-top:0;width:396.95pt;height:189.1pt;z-index:251649024;visibility:visible;mso-wrap-distance-bottom:.06pt" wrapcoords="122 429 122 21086 21437 21086 21437 429 122 429">
            <v:imagedata r:id="rId5" o:title=""/>
            <w10:wrap type="through"/>
          </v:shape>
          <o:OLEObject Type="Embed" ProgID="Excel.Chart.8" ShapeID="_x0000_s1026" DrawAspect="Content" ObjectID="_1661340635" r:id="rId6"/>
        </w:pict>
      </w:r>
    </w:p>
    <w:p w:rsidR="00FA4619" w:rsidRDefault="00FA4619" w:rsidP="006A7D9C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6A7D9C" w:rsidRDefault="00FA4619" w:rsidP="006A7D9C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27" type="#_x0000_t75" style="position:absolute;left:0;text-align:left;margin-left:21.25pt;margin-top:13.4pt;width:396.95pt;height:189.1pt;z-index:251655168;visibility:visible;mso-wrap-distance-bottom:.06pt" wrapcoords="122 429 122 21086 21437 21086 21437 429 122 429">
            <v:imagedata r:id="rId7" o:title=""/>
            <w10:wrap type="through"/>
          </v:shape>
          <o:OLEObject Type="Embed" ProgID="Excel.Chart.8" ShapeID="_x0000_s1027" DrawAspect="Content" ObjectID="_1661340636" r:id="rId8"/>
        </w:pict>
      </w: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673E6A" w:rsidRDefault="00FA4619" w:rsidP="00424E80">
      <w:pPr>
        <w:ind w:left="36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28" type="#_x0000_t75" style="position:absolute;left:0;text-align:left;margin-left:18.3pt;margin-top:3.25pt;width:399.35pt;height:189.1pt;z-index:251656192;visibility:visible;mso-wrap-distance-bottom:.21pt" wrapcoords="122 429 122 21086 21438 21086 21438 429 122 429">
            <v:imagedata r:id="rId9" o:title=""/>
            <w10:wrap type="through"/>
          </v:shape>
          <o:OLEObject Type="Embed" ProgID="Excel.Chart.8" ShapeID="_x0000_s1028" DrawAspect="Content" ObjectID="_1661340637" r:id="rId10"/>
        </w:pict>
      </w:r>
    </w:p>
    <w:p w:rsidR="00FA4619" w:rsidRPr="00673E6A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673E6A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673E6A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673E6A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673E6A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673E6A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673E6A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29" type="#_x0000_t75" style="position:absolute;left:0;text-align:left;margin-left:18.3pt;margin-top:20.95pt;width:402.25pt;height:180.95pt;z-index:251650048;visibility:visible;mso-wrap-distance-bottom:.02pt" wrapcoords="121 448 121 21062 21439 21062 21439 448 121 448">
            <v:imagedata r:id="rId11" o:title=""/>
            <w10:wrap type="through"/>
          </v:shape>
          <o:OLEObject Type="Embed" ProgID="Excel.Chart.8" ShapeID="_x0000_s1029" DrawAspect="Content" ObjectID="_1661340638" r:id="rId12"/>
        </w:pict>
      </w:r>
    </w:p>
    <w:p w:rsidR="00FA4619" w:rsidRPr="00673E6A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673E6A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673E6A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673E6A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       </w:t>
      </w:r>
    </w:p>
    <w:p w:rsidR="00FA4619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30" type="#_x0000_t75" style="position:absolute;left:0;text-align:left;margin-left:18.3pt;margin-top:28.25pt;width:402.25pt;height:189.1pt;z-index:251651072;visibility:visible;mso-wrap-distance-bottom:.21pt" wrapcoords="121 429 121 21086 21439 21086 21439 429 121 429">
            <v:imagedata r:id="rId13" o:title=""/>
            <w10:wrap type="through"/>
          </v:shape>
          <o:OLEObject Type="Embed" ProgID="Excel.Chart.8" ShapeID="_x0000_s1030" DrawAspect="Content" ObjectID="_1661340639" r:id="rId14"/>
        </w:pict>
      </w:r>
    </w:p>
    <w:p w:rsidR="00FA4619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31" type="#_x0000_t75" style="position:absolute;left:0;text-align:left;margin-left:20.95pt;margin-top:-.5pt;width:403.7pt;height:211.7pt;z-index:251652096;visibility:visible;mso-wrap-distance-bottom:.1pt" wrapcoords="120 383 120 21140 21439 21140 21439 383 120 383">
            <v:imagedata r:id="rId15" o:title=""/>
            <w10:wrap type="through"/>
          </v:shape>
          <o:OLEObject Type="Embed" ProgID="Excel.Chart.8" ShapeID="_x0000_s1031" DrawAspect="Content" ObjectID="_1661340640" r:id="rId16"/>
        </w:pict>
      </w: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32" type="#_x0000_t75" style="position:absolute;left:0;text-align:left;margin-left:135pt;margin-top:2.15pt;width:181.45pt;height:144.5pt;z-index:251657216;visibility:visible" wrapcoords="268 560 268 20928 21243 20928 21243 560 268 560">
            <v:imagedata r:id="rId17" o:title=""/>
            <w10:wrap type="through"/>
          </v:shape>
          <o:OLEObject Type="Embed" ProgID="Excel.Chart.8" ShapeID="_x0000_s1032" DrawAspect="Content" ObjectID="_1661340641" r:id="rId18"/>
        </w:pict>
      </w: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E501BB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Default="00FA4619" w:rsidP="00D320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D3208E" w:rsidRDefault="00FA4619" w:rsidP="00D3208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pict>
          <v:shape id="_x0000_s1033" type="#_x0000_t75" style="position:absolute;left:0;text-align:left;margin-left:321.25pt;margin-top:35.05pt;width:181.45pt;height:144.5pt;z-index:251658240;visibility:visible" wrapcoords="268 560 268 20928 21243 20928 21243 560 268 560">
            <v:imagedata r:id="rId19" o:title=""/>
            <w10:wrap type="through"/>
          </v:shape>
          <o:OLEObject Type="Embed" ProgID="Excel.Chart.8" ShapeID="_x0000_s1033" DrawAspect="Content" ObjectID="_1661340642" r:id="rId20"/>
        </w:pict>
      </w:r>
      <w:r w:rsidRPr="00D3208E">
        <w:rPr>
          <w:rFonts w:ascii="Times New Roman" w:hAnsi="Times New Roman" w:cs="Times New Roman"/>
          <w:b/>
          <w:bCs/>
          <w:sz w:val="24"/>
          <w:szCs w:val="24"/>
        </w:rPr>
        <w:t xml:space="preserve">Структура загальної </w:t>
      </w:r>
      <w:r w:rsidRPr="00660A85">
        <w:rPr>
          <w:rFonts w:ascii="Times New Roman" w:hAnsi="Times New Roman" w:cs="Times New Roman"/>
          <w:b/>
          <w:bCs/>
          <w:sz w:val="24"/>
          <w:szCs w:val="24"/>
        </w:rPr>
        <w:t>летальності в терапевтичному</w:t>
      </w:r>
      <w:r w:rsidRPr="00D3208E">
        <w:rPr>
          <w:rFonts w:ascii="Times New Roman" w:hAnsi="Times New Roman" w:cs="Times New Roman"/>
          <w:b/>
          <w:bCs/>
          <w:sz w:val="24"/>
          <w:szCs w:val="24"/>
        </w:rPr>
        <w:t xml:space="preserve"> відділенні №1</w:t>
      </w:r>
    </w:p>
    <w:p w:rsidR="00FA4619" w:rsidRPr="006422BD" w:rsidRDefault="00FA4619" w:rsidP="006A7D9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ru-RU"/>
        </w:rPr>
        <w:pict>
          <v:shape id="_x0000_s1034" type="#_x0000_t75" style="position:absolute;left:0;text-align:left;margin-left:27.4pt;margin-top:174.55pt;width:414.7pt;height:217.9pt;z-index:251654144;visibility:visible;mso-wrap-distance-bottom:.16pt" wrapcoords="117 371 117 21155 21444 21155 21444 371 117 371">
            <v:imagedata r:id="rId21" o:title=""/>
            <w10:wrap type="through"/>
          </v:shape>
          <o:OLEObject Type="Embed" ProgID="Excel.Chart.8" ShapeID="_x0000_s1034" DrawAspect="Content" ObjectID="_1661340643" r:id="rId22"/>
        </w:pict>
      </w:r>
      <w:r>
        <w:rPr>
          <w:noProof/>
          <w:lang w:eastAsia="ru-RU"/>
        </w:rPr>
        <w:pict>
          <v:shape id="_x0000_s1035" type="#_x0000_t75" style="position:absolute;left:0;text-align:left;margin-left:-49.65pt;margin-top:12.2pt;width:181.45pt;height:144.5pt;z-index:251653120;visibility:visible" wrapcoords="268 560 268 20928 21243 20928 21243 560 268 560">
            <v:imagedata r:id="rId23" o:title=""/>
            <w10:wrap type="through"/>
          </v:shape>
          <o:OLEObject Type="Embed" ProgID="Excel.Chart.8" ShapeID="_x0000_s1035" DrawAspect="Content" ObjectID="_1661340644" r:id="rId24"/>
        </w:pict>
      </w:r>
    </w:p>
    <w:p w:rsidR="00FA4619" w:rsidRDefault="00FA4619" w:rsidP="006422BD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4619" w:rsidRDefault="00FA4619" w:rsidP="006422BD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4619" w:rsidRDefault="00FA4619" w:rsidP="006422BD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4619" w:rsidRDefault="00FA4619" w:rsidP="006422BD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4619" w:rsidRDefault="00FA4619" w:rsidP="006422BD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4619" w:rsidRDefault="00FA4619" w:rsidP="006422BD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4619" w:rsidRDefault="00FA4619" w:rsidP="006422BD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4619" w:rsidRDefault="00FA4619" w:rsidP="006422BD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4619" w:rsidRDefault="00FA4619" w:rsidP="006422BD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4619" w:rsidRDefault="00FA4619" w:rsidP="006422BD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619" w:rsidRPr="00652E4E" w:rsidRDefault="00FA4619" w:rsidP="006422B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pict>
          <v:shape id="_x0000_s1036" type="#_x0000_t75" style="position:absolute;left:0;text-align:left;margin-left:122.3pt;margin-top:23pt;width:181.45pt;height:144.5pt;z-index:251660288;visibility:visible" wrapcoords="268 560 268 20928 21243 20928 21243 560 268 560">
            <v:imagedata r:id="rId25" o:title=""/>
            <w10:wrap type="through"/>
          </v:shape>
          <o:OLEObject Type="Embed" ProgID="Excel.Chart.8" ShapeID="_x0000_s1036" DrawAspect="Content" ObjectID="_1661340645" r:id="rId26"/>
        </w:pict>
      </w:r>
      <w:r>
        <w:rPr>
          <w:noProof/>
          <w:lang w:eastAsia="ru-RU"/>
        </w:rPr>
        <w:pict>
          <v:shape id="_x0000_s1037" type="#_x0000_t75" style="position:absolute;left:0;text-align:left;margin-left:317.3pt;margin-top:22.85pt;width:181.45pt;height:144.5pt;z-index:251661312;visibility:visible" wrapcoords="268 560 268 20928 21243 20928 21243 560 268 560">
            <v:imagedata r:id="rId27" o:title=""/>
            <w10:wrap type="through"/>
          </v:shape>
          <o:OLEObject Type="Embed" ProgID="Excel.Chart.8" ShapeID="_x0000_s1037" DrawAspect="Content" ObjectID="_1661340646" r:id="rId28"/>
        </w:pict>
      </w:r>
      <w:r>
        <w:rPr>
          <w:noProof/>
          <w:lang w:eastAsia="ru-RU"/>
        </w:rPr>
        <w:pict>
          <v:shape id="_x0000_s1038" type="#_x0000_t75" style="position:absolute;left:0;text-align:left;margin-left:-69.7pt;margin-top:22.95pt;width:181.45pt;height:144.5pt;z-index:251659264;visibility:visible" wrapcoords="268 560 268 20928 21243 20928 21243 560 268 560">
            <v:imagedata r:id="rId29" o:title=""/>
            <w10:wrap type="through"/>
          </v:shape>
          <o:OLEObject Type="Embed" ProgID="Excel.Chart.8" ShapeID="_x0000_s1038" DrawAspect="Content" ObjectID="_1661340647" r:id="rId30"/>
        </w:pict>
      </w:r>
      <w:r w:rsidRPr="006422BD">
        <w:rPr>
          <w:rFonts w:ascii="Times New Roman" w:hAnsi="Times New Roman" w:cs="Times New Roman"/>
          <w:b/>
          <w:bCs/>
          <w:sz w:val="24"/>
          <w:szCs w:val="24"/>
        </w:rPr>
        <w:t xml:space="preserve">Структура загальної летальності </w:t>
      </w:r>
      <w:r w:rsidRPr="006422BD">
        <w:rPr>
          <w:rFonts w:ascii="Times New Roman" w:hAnsi="Times New Roman" w:cs="Times New Roman"/>
          <w:b/>
          <w:bCs/>
          <w:sz w:val="24"/>
          <w:szCs w:val="24"/>
          <w:lang w:val="uk-UA"/>
        </w:rPr>
        <w:t>в неврологічному</w:t>
      </w:r>
      <w:r w:rsidRPr="00D3208E">
        <w:rPr>
          <w:rFonts w:ascii="Times New Roman" w:hAnsi="Times New Roman" w:cs="Times New Roman"/>
          <w:b/>
          <w:bCs/>
          <w:sz w:val="24"/>
          <w:szCs w:val="24"/>
        </w:rPr>
        <w:t xml:space="preserve"> відділенні</w:t>
      </w:r>
    </w:p>
    <w:p w:rsidR="00FA4619" w:rsidRPr="00116F48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39" type="#_x0000_t75" style="position:absolute;left:0;text-align:left;margin-left:24.25pt;margin-top:-1.95pt;width:414.7pt;height:202.55pt;z-index:251662336;visibility:visible;mso-wrap-distance-bottom:.22pt" wrapcoords="117 400 117 21120 21444 21120 21444 400 117 400">
            <v:imagedata r:id="rId31" o:title=""/>
            <w10:wrap type="through"/>
          </v:shape>
          <o:OLEObject Type="Embed" ProgID="Excel.Chart.8" ShapeID="_x0000_s1039" DrawAspect="Content" ObjectID="_1661340648" r:id="rId32"/>
        </w:pict>
      </w:r>
    </w:p>
    <w:p w:rsidR="00FA4619" w:rsidRPr="00116F48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116F48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116F48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116F48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116F48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116F48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116F48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116F48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40" type="#_x0000_t75" style="position:absolute;left:0;text-align:left;margin-left:24.05pt;margin-top:10pt;width:414.7pt;height:206.9pt;z-index:251663360;visibility:visible;mso-wrap-distance-bottom:.2pt" wrapcoords="117 391 117 21130 21444 21130 21444 391 117 391">
            <v:imagedata r:id="rId33" o:title=""/>
            <w10:wrap type="through"/>
          </v:shape>
          <o:OLEObject Type="Embed" ProgID="Excel.Chart.8" ShapeID="_x0000_s1040" DrawAspect="Content" ObjectID="_1661340649" r:id="rId34"/>
        </w:pict>
      </w: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41" type="#_x0000_t75" style="position:absolute;left:0;text-align:left;margin-left:18.6pt;margin-top:-21.4pt;width:420pt;height:217.9pt;z-index:251664384;visibility:visible;mso-wrap-distance-bottom:.16pt" wrapcoords="116 371 116 21155 21446 21155 21446 371 116 371">
            <v:imagedata r:id="rId35" o:title=""/>
            <w10:wrap type="through"/>
          </v:shape>
          <o:OLEObject Type="Embed" ProgID="Excel.Chart.8" ShapeID="_x0000_s1041" DrawAspect="Content" ObjectID="_1661340650" r:id="rId36"/>
        </w:pict>
      </w:r>
    </w:p>
    <w:p w:rsidR="00FA4619" w:rsidRDefault="00FA4619" w:rsidP="009B405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9B405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9B405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9B405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116F48" w:rsidRDefault="00FA4619" w:rsidP="009B405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D81D89" w:rsidRDefault="00FA4619" w:rsidP="003914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Програма організаційно-</w:t>
      </w:r>
      <w:r w:rsidRPr="00D81D89">
        <w:rPr>
          <w:rFonts w:ascii="Times New Roman" w:hAnsi="Times New Roman" w:cs="Times New Roman"/>
          <w:b/>
          <w:bCs/>
          <w:sz w:val="24"/>
          <w:szCs w:val="24"/>
          <w:lang w:val="uk-UA"/>
        </w:rPr>
        <w:t>управлінських змін.</w:t>
      </w:r>
    </w:p>
    <w:p w:rsidR="00FA4619" w:rsidRPr="006C00C6" w:rsidRDefault="00FA4619" w:rsidP="0039149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00C6">
        <w:rPr>
          <w:rFonts w:ascii="Times New Roman" w:hAnsi="Times New Roman" w:cs="Times New Roman"/>
          <w:sz w:val="24"/>
          <w:szCs w:val="24"/>
          <w:lang w:val="uk-UA"/>
        </w:rPr>
        <w:t>Актуальна інформація про адміністрацію ЗОЗ з коротким резюме про керівників;</w:t>
      </w:r>
    </w:p>
    <w:p w:rsidR="00FA4619" w:rsidRPr="00673E6A" w:rsidRDefault="00FA4619" w:rsidP="002343AA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673E6A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Іваненко Володимир Якович - директор.</w:t>
      </w:r>
    </w:p>
    <w:p w:rsidR="00FA4619" w:rsidRPr="00673E6A" w:rsidRDefault="00FA4619" w:rsidP="00E80A17">
      <w:pPr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673E6A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Досвід роботи: </w:t>
      </w:r>
    </w:p>
    <w:p w:rsidR="00FA4619" w:rsidRPr="00AF0979" w:rsidRDefault="00FA4619" w:rsidP="00673E6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 1998 року – головний лікар, потім директор закладу охорони здоров’я.</w:t>
      </w:r>
    </w:p>
    <w:p w:rsidR="00FA4619" w:rsidRDefault="00FA4619" w:rsidP="00AF097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F0979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Освіта:  </w:t>
      </w:r>
      <w:r w:rsidRPr="00E501BB">
        <w:rPr>
          <w:rFonts w:ascii="Times New Roman" w:hAnsi="Times New Roman" w:cs="Times New Roman"/>
          <w:sz w:val="24"/>
          <w:szCs w:val="24"/>
          <w:lang w:val="uk-UA"/>
        </w:rPr>
        <w:t>вища. Донецький</w:t>
      </w:r>
      <w:r w:rsidRPr="00E80A17">
        <w:rPr>
          <w:rFonts w:ascii="Times New Roman" w:hAnsi="Times New Roman" w:cs="Times New Roman"/>
          <w:sz w:val="24"/>
          <w:szCs w:val="24"/>
          <w:lang w:val="uk-UA"/>
        </w:rPr>
        <w:t xml:space="preserve"> державний медичний інститут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E80A17">
        <w:rPr>
          <w:rFonts w:ascii="Times New Roman" w:hAnsi="Times New Roman" w:cs="Times New Roman"/>
          <w:sz w:val="24"/>
          <w:szCs w:val="24"/>
          <w:lang w:val="uk-UA"/>
        </w:rPr>
        <w:t xml:space="preserve">Роки навчання 1973-1979. </w:t>
      </w:r>
    </w:p>
    <w:p w:rsidR="00FA4619" w:rsidRDefault="00FA4619" w:rsidP="00AF0979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Спеціальність: лікар-педіатр</w:t>
      </w:r>
      <w:r w:rsidRPr="00E80A1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A4619" w:rsidRPr="00686C35" w:rsidRDefault="00FA4619" w:rsidP="00AF0979">
      <w:pP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AF09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uk-UA"/>
        </w:rPr>
        <w:t>Кваліфікаційна категорія :</w:t>
      </w:r>
      <w:r w:rsidRPr="00DC11BB">
        <w:rPr>
          <w:rFonts w:ascii="Times New Roman" w:hAnsi="Times New Roman" w:cs="Times New Roman"/>
          <w:sz w:val="24"/>
          <w:szCs w:val="24"/>
          <w:u w:val="single"/>
          <w:lang w:val="uk-UA"/>
        </w:rPr>
        <w:br/>
      </w:r>
      <w:r w:rsidRPr="00E80A1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Організація та управління охороною здоров'я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–</w:t>
      </w:r>
      <w:r w:rsidRPr="00E80A1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вища</w:t>
      </w:r>
    </w:p>
    <w:p w:rsidR="00FA4619" w:rsidRDefault="00FA4619" w:rsidP="00AF0979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Друга вища освіта: Слов’янський державний педагогічний університет </w:t>
      </w:r>
    </w:p>
    <w:p w:rsidR="00FA4619" w:rsidRPr="00E80A17" w:rsidRDefault="00FA4619" w:rsidP="00AF0979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Спеціальність:  менеджер-економіст</w:t>
      </w:r>
    </w:p>
    <w:p w:rsidR="00FA4619" w:rsidRPr="00E80A17" w:rsidRDefault="00FA4619" w:rsidP="00E80A17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E80A17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Журбенко Галина Миколаївна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E80A17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- медичний директор.</w:t>
      </w:r>
    </w:p>
    <w:p w:rsidR="00FA4619" w:rsidRDefault="00FA4619" w:rsidP="00E80A17">
      <w:pPr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E80A17">
        <w:rPr>
          <w:rFonts w:ascii="Times New Roman" w:hAnsi="Times New Roman" w:cs="Times New Roman"/>
          <w:sz w:val="24"/>
          <w:szCs w:val="24"/>
          <w:u w:val="single"/>
          <w:lang w:val="uk-UA"/>
        </w:rPr>
        <w:t>Досвід роботи:</w:t>
      </w:r>
    </w:p>
    <w:p w:rsidR="00FA4619" w:rsidRDefault="00FA4619" w:rsidP="00E80A1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86C35">
        <w:rPr>
          <w:rFonts w:ascii="Times New Roman" w:hAnsi="Times New Roman" w:cs="Times New Roman"/>
          <w:sz w:val="24"/>
          <w:szCs w:val="24"/>
          <w:lang w:val="uk-UA"/>
        </w:rPr>
        <w:t>З 1992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року на керівних посадах по організації охорони здоров’я  в медичних закладах м.Слов’янська.</w:t>
      </w:r>
    </w:p>
    <w:p w:rsidR="00FA4619" w:rsidRPr="00686C35" w:rsidRDefault="00FA4619" w:rsidP="00E80A1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теперішній час – медичний директор</w:t>
      </w:r>
    </w:p>
    <w:p w:rsidR="00FA4619" w:rsidRPr="00E80A17" w:rsidRDefault="00FA4619" w:rsidP="00424E8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80A17">
        <w:rPr>
          <w:rFonts w:ascii="Times New Roman" w:hAnsi="Times New Roman" w:cs="Times New Roman"/>
          <w:sz w:val="24"/>
          <w:szCs w:val="24"/>
          <w:lang w:val="uk-UA"/>
        </w:rPr>
        <w:t xml:space="preserve">З 13.08.1980- 06.10.1983 р.р. дільничий лікар міської лікарні №1 АІЗ, м.Слов’янськ. З 05.05.1985- 27.01.1989 р.р. завідуюча терапевтичним відділенням міської лікарні №1 АІЗ, м.Слов’янськ. З 15.01.1992- 01.11.1999 р.р. заступник головного лікаря по поліклініці міської лікарні №1, м.Слов’янськ. З 01.11.199- 29.02.2000 р.р. заступник головного лікаря з лікувально- трудової експертизи центральної міської лікарні ім. Леніна, м.Слов’янськ. З 28.01.2003- 08.02.2017 р.р. заступник головного лікаря з лікувальної роботи міської лікарні ім. Леніна, м. Слов’янськ. З 15.02.2017- 31.01.2018 р.р. заступник головного лікаря з профілактичної , організаційно- методичної роботи та епідеміологічного моніторингу Донецького обласного центру з профілактики та боротьби із СНІДом, м. Слов’янськ. З 01.09.2018 року </w:t>
      </w:r>
      <w:r>
        <w:rPr>
          <w:rFonts w:ascii="Times New Roman" w:hAnsi="Times New Roman" w:cs="Times New Roman"/>
          <w:sz w:val="24"/>
          <w:szCs w:val="24"/>
          <w:lang w:val="uk-UA"/>
        </w:rPr>
        <w:t>медичний директор КНП СМР</w:t>
      </w:r>
      <w:r w:rsidRPr="00E80A17">
        <w:rPr>
          <w:rFonts w:ascii="Times New Roman" w:hAnsi="Times New Roman" w:cs="Times New Roman"/>
          <w:sz w:val="24"/>
          <w:szCs w:val="24"/>
          <w:lang w:val="uk-UA"/>
        </w:rPr>
        <w:t xml:space="preserve"> «Міська лікарня №1 м. Слов</w:t>
      </w:r>
      <w:r w:rsidRPr="00E80A17">
        <w:rPr>
          <w:rFonts w:ascii="Times New Roman" w:hAnsi="Times New Roman" w:cs="Times New Roman"/>
          <w:sz w:val="24"/>
          <w:szCs w:val="24"/>
        </w:rPr>
        <w:t>’</w:t>
      </w:r>
      <w:r w:rsidRPr="00E80A17">
        <w:rPr>
          <w:rFonts w:ascii="Times New Roman" w:hAnsi="Times New Roman" w:cs="Times New Roman"/>
          <w:sz w:val="24"/>
          <w:szCs w:val="24"/>
          <w:lang w:val="uk-UA"/>
        </w:rPr>
        <w:t>янськ</w:t>
      </w:r>
      <w:r>
        <w:rPr>
          <w:rFonts w:ascii="Times New Roman" w:hAnsi="Times New Roman" w:cs="Times New Roman"/>
          <w:sz w:val="24"/>
          <w:szCs w:val="24"/>
          <w:lang w:val="uk-UA"/>
        </w:rPr>
        <w:t>а»</w:t>
      </w:r>
      <w:r w:rsidRPr="00E80A1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A4619" w:rsidRPr="00E80A17" w:rsidRDefault="00FA4619" w:rsidP="00E80A17">
      <w:pPr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E80A17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Освіта: </w:t>
      </w:r>
    </w:p>
    <w:p w:rsidR="00FA4619" w:rsidRPr="00E80A17" w:rsidRDefault="00FA4619" w:rsidP="002D24D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80A17">
        <w:rPr>
          <w:rFonts w:ascii="Times New Roman" w:hAnsi="Times New Roman" w:cs="Times New Roman"/>
          <w:sz w:val="24"/>
          <w:szCs w:val="24"/>
          <w:lang w:val="uk-UA"/>
        </w:rPr>
        <w:t>Донецький державний медичний інститут . Роки навчання 1973-1979. Спеціальність: лікар- лікувальник.</w:t>
      </w:r>
    </w:p>
    <w:p w:rsidR="00FA4619" w:rsidRDefault="00FA4619" w:rsidP="002343AA">
      <w:pP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80A1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uk-UA"/>
        </w:rPr>
        <w:t>Кваліфікаційна категорія :</w:t>
      </w:r>
      <w:r w:rsidRPr="00E80A17">
        <w:rPr>
          <w:rFonts w:ascii="Times New Roman" w:hAnsi="Times New Roman" w:cs="Times New Roman"/>
          <w:sz w:val="24"/>
          <w:szCs w:val="24"/>
          <w:u w:val="single"/>
          <w:lang w:val="uk-UA"/>
        </w:rPr>
        <w:br/>
      </w:r>
      <w:r w:rsidRPr="00E80A1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Організація та управління охороною здоров'я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–</w:t>
      </w:r>
      <w:r w:rsidRPr="00E80A1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вища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</w:t>
      </w:r>
    </w:p>
    <w:p w:rsidR="00FA4619" w:rsidRPr="00F126AB" w:rsidRDefault="00FA4619" w:rsidP="0039149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F126AB">
        <w:rPr>
          <w:rFonts w:ascii="Times New Roman" w:hAnsi="Times New Roman" w:cs="Times New Roman"/>
          <w:sz w:val="24"/>
          <w:szCs w:val="24"/>
          <w:lang w:val="uk-UA"/>
        </w:rPr>
        <w:t>Розроблення та впровадження заходів зі зменшення тривалості середнього строку госпіталізації;</w:t>
      </w:r>
    </w:p>
    <w:p w:rsidR="00FA4619" w:rsidRPr="00F126AB" w:rsidRDefault="00FA4619" w:rsidP="00424E80">
      <w:pPr>
        <w:pStyle w:val="ListParagraph"/>
        <w:numPr>
          <w:ilvl w:val="0"/>
          <w:numId w:val="3"/>
        </w:numPr>
        <w:ind w:left="36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F126AB">
        <w:rPr>
          <w:rFonts w:ascii="Times New Roman" w:hAnsi="Times New Roman" w:cs="Times New Roman"/>
          <w:sz w:val="24"/>
          <w:szCs w:val="24"/>
          <w:lang w:val="uk-UA"/>
        </w:rPr>
        <w:t>Прийом хворих на планову госпіталізацію обстежених на догоспітальному етапі.</w:t>
      </w:r>
    </w:p>
    <w:p w:rsidR="00FA4619" w:rsidRPr="00F126AB" w:rsidRDefault="00FA4619" w:rsidP="00424E80">
      <w:pPr>
        <w:pStyle w:val="ListParagraph"/>
        <w:numPr>
          <w:ilvl w:val="0"/>
          <w:numId w:val="3"/>
        </w:numPr>
        <w:ind w:left="36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F126AB">
        <w:rPr>
          <w:rFonts w:ascii="Times New Roman" w:hAnsi="Times New Roman" w:cs="Times New Roman"/>
          <w:sz w:val="24"/>
          <w:szCs w:val="24"/>
          <w:lang w:val="uk-UA"/>
        </w:rPr>
        <w:t>Лікування хворих на стаціонарному ліжку, які потребують цілодобового нагляду лікаря.</w:t>
      </w:r>
    </w:p>
    <w:p w:rsidR="00FA4619" w:rsidRPr="00F126AB" w:rsidRDefault="00FA4619" w:rsidP="00424E80">
      <w:pPr>
        <w:pStyle w:val="ListParagraph"/>
        <w:numPr>
          <w:ilvl w:val="0"/>
          <w:numId w:val="3"/>
        </w:numPr>
        <w:ind w:left="36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F126AB">
        <w:rPr>
          <w:rFonts w:ascii="Times New Roman" w:hAnsi="Times New Roman" w:cs="Times New Roman"/>
          <w:sz w:val="24"/>
          <w:szCs w:val="24"/>
          <w:lang w:val="uk-UA"/>
        </w:rPr>
        <w:t>Виписка хворих на долікування в денні стаціонари та стаціонари на дому.</w:t>
      </w:r>
    </w:p>
    <w:p w:rsidR="00FA4619" w:rsidRPr="00F126AB" w:rsidRDefault="00FA4619" w:rsidP="0039149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F126AB">
        <w:rPr>
          <w:rFonts w:ascii="Times New Roman" w:hAnsi="Times New Roman" w:cs="Times New Roman"/>
          <w:sz w:val="24"/>
          <w:szCs w:val="24"/>
          <w:lang w:val="uk-UA"/>
        </w:rPr>
        <w:t>Розроблення та впровадження заходів із збільшення частки амбулаторної медичної допомоги у структурі медичної допомоги, що надається ЗОЗ;</w:t>
      </w:r>
    </w:p>
    <w:p w:rsidR="00FA4619" w:rsidRPr="00D81D89" w:rsidRDefault="00FA4619" w:rsidP="00424E80">
      <w:pPr>
        <w:pStyle w:val="ListParagraph"/>
        <w:numPr>
          <w:ilvl w:val="0"/>
          <w:numId w:val="4"/>
        </w:numPr>
        <w:ind w:left="72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F126AB">
        <w:rPr>
          <w:rFonts w:ascii="Times New Roman" w:hAnsi="Times New Roman" w:cs="Times New Roman"/>
          <w:sz w:val="24"/>
          <w:szCs w:val="24"/>
          <w:lang w:val="uk-UA"/>
        </w:rPr>
        <w:t>Широке використання денних стаціонарів та стаціонарів на дому для хронічних хворих.</w:t>
      </w:r>
    </w:p>
    <w:p w:rsidR="00FA4619" w:rsidRPr="00D81D89" w:rsidRDefault="00FA4619" w:rsidP="00D81D8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3. </w:t>
      </w:r>
      <w:r w:rsidRPr="00D81D89"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Програма фінансово- економічної діяльності КНП СМР «Міська лікарня №1 м. Слов’янська» за 2018-2020 роки.</w:t>
      </w:r>
    </w:p>
    <w:p w:rsidR="00FA4619" w:rsidRPr="004D7A26" w:rsidRDefault="00FA4619" w:rsidP="00F126AB">
      <w:pPr>
        <w:ind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 xml:space="preserve">В 2018 році КНП СМР «Міська лікарня №1 м. Слов’янська» отримала фінансування в сумі -  25559856,46 грн., в т. ч. 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За рахунок місцевого бюджету - 23462356,84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З державного бюджету (на лікування хворих на  цукровий діабет) – 1665872,53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коштів за проведення медичних оглядів – 352853,01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коштів від оренди майна – 66805,96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коштів від реалізації майна – 11968,12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благодійну допомогу в натуральній формі – 1067430,83 грн.</w:t>
      </w:r>
    </w:p>
    <w:p w:rsidR="00FA4619" w:rsidRDefault="00FA4619" w:rsidP="00F126AB">
      <w:pPr>
        <w:pStyle w:val="ListParagraph"/>
        <w:jc w:val="center"/>
        <w:rPr>
          <w:noProof/>
        </w:rPr>
      </w:pPr>
      <w:r>
        <w:rPr>
          <w:noProof/>
          <w:lang w:eastAsia="ru-RU"/>
        </w:rPr>
        <w:pict>
          <v:shape id="_x0000_s1042" type="#_x0000_t75" style="position:absolute;left:0;text-align:left;margin-left:16.5pt;margin-top:13.2pt;width:422.9pt;height:284.65pt;z-index:251665408;visibility:visible" wrapcoords="115 284 115 21259 21447 21259 21447 284 115 284">
            <v:imagedata r:id="rId37" o:title=""/>
            <w10:wrap type="through"/>
          </v:shape>
          <o:OLEObject Type="Embed" ProgID="Excel.Chart.8" ShapeID="_x0000_s1042" DrawAspect="Content" ObjectID="_1661340651" r:id="rId38"/>
        </w:pict>
      </w:r>
    </w:p>
    <w:p w:rsidR="00FA4619" w:rsidRPr="004D7A26" w:rsidRDefault="00FA4619" w:rsidP="00F126A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Питому вагу в 2018 році склало фінансування з місцевого бюджету це 89% від річного фінансування. 6% - фінансування з державного бюджету на лікування хворих на цукровий діабет. 4% - благодійні внески від фізичних осіб. І лише 2% склало фінансування від проведених медичних оглядів.</w:t>
      </w:r>
    </w:p>
    <w:p w:rsidR="00FA4619" w:rsidRPr="004D7A26" w:rsidRDefault="00FA4619" w:rsidP="00424E80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 xml:space="preserve">В 2019 році КНП СМР «Міська лікарня №1 м. Слов’янська» отримала фінансування в сумі – 42143585,04 грн., в т. ч. </w:t>
      </w:r>
    </w:p>
    <w:p w:rsidR="00FA4619" w:rsidRPr="004D7A26" w:rsidRDefault="00FA4619" w:rsidP="00424E80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За рахунок місцевого бюджету – 38547762,55 грн.</w:t>
      </w:r>
    </w:p>
    <w:p w:rsidR="00FA4619" w:rsidRPr="004D7A26" w:rsidRDefault="00FA4619" w:rsidP="00424E80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З державного бюджету (на лікування хворих на  цукровий діабет) – 1838212,58 грн.</w:t>
      </w:r>
    </w:p>
    <w:p w:rsidR="00FA4619" w:rsidRPr="004D7A26" w:rsidRDefault="00FA4619" w:rsidP="00424E80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коштів за проведення медичних оглядів – 1300952,11 грн.</w:t>
      </w:r>
    </w:p>
    <w:p w:rsidR="00FA4619" w:rsidRPr="004D7A26" w:rsidRDefault="00FA4619" w:rsidP="00424E80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коштів від оренди майна – 79548,27 грн.</w:t>
      </w:r>
    </w:p>
    <w:p w:rsidR="00FA4619" w:rsidRPr="004D7A26" w:rsidRDefault="00FA4619" w:rsidP="00424E80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коштів від реалізації майна – 0,63 грн.</w:t>
      </w:r>
    </w:p>
    <w:p w:rsidR="00FA4619" w:rsidRPr="004D7A26" w:rsidRDefault="00FA4619" w:rsidP="00424E80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 xml:space="preserve">Отримано благодійну допомогу в натуральній формі – 377108,90 грн. </w:t>
      </w:r>
    </w:p>
    <w:p w:rsidR="00FA4619" w:rsidRPr="00755A0B" w:rsidRDefault="00FA4619" w:rsidP="00F126AB">
      <w:pPr>
        <w:pStyle w:val="ListParagraph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_x0000_s1043" type="#_x0000_t75" style="position:absolute;left:0;text-align:left;margin-left:3.2pt;margin-top:17.4pt;width:468.95pt;height:4in;z-index:251666432;visibility:visible" wrapcoords="104 281 104 21262 21462 21262 21462 281 104 281">
            <v:imagedata r:id="rId39" o:title=""/>
            <w10:wrap type="through"/>
          </v:shape>
          <o:OLEObject Type="Embed" ProgID="Excel.Chart.8" ShapeID="_x0000_s1043" DrawAspect="Content" ObjectID="_1661340652" r:id="rId40"/>
        </w:pict>
      </w:r>
    </w:p>
    <w:p w:rsidR="00FA4619" w:rsidRPr="004D7A26" w:rsidRDefault="00FA4619" w:rsidP="00F126AB">
      <w:pPr>
        <w:ind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Так як і в 2018 році основне фінансування отримано із бюджету це 92% від всього фінансування, яке отримала лікарня в 20149 році. 4% - фінансування з державного бюджету на лікування хворих на цукровий діабет. 1% - благодійні внески від фізичних осіб. 3% склало фінансування від проведених медичних оглядів.</w:t>
      </w:r>
    </w:p>
    <w:p w:rsidR="00FA4619" w:rsidRPr="004D7A26" w:rsidRDefault="00FA4619" w:rsidP="00F126AB">
      <w:pPr>
        <w:ind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 xml:space="preserve">В 2020 році КНП СМР «Міська лікарня №1 м. Слов’янська» за 7 місяців отримала фінансування в сумі – 18408591,89 грн., в т. ч. 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За рахунок місцевого бюджету – 15757545,09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З державного бюджету (на лікування хворих на  цукровий діабет) – 1180480,31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від Національної служби здоров’я -  8052727,90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коштів за проведення медичних оглядів – 689488,16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коштів від оренди майна – 36276,33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коштів від реалізації майна – 16621,15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від страхових компаній – 76551,45 грн.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Отримано благодійну допомогу в натуральній формі – 631629,40 грн., в грошовій формі – 20000,00 грн.</w:t>
      </w:r>
    </w:p>
    <w:p w:rsidR="00FA4619" w:rsidRDefault="00FA4619" w:rsidP="00F126AB">
      <w:pPr>
        <w:pStyle w:val="ListParagraph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4619" w:rsidRDefault="00FA4619" w:rsidP="00F126AB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4A7">
        <w:rPr>
          <w:noProof/>
          <w:lang w:eastAsia="ru-RU"/>
        </w:rPr>
        <w:object w:dxaOrig="8574" w:dyaOrig="6509">
          <v:shape id="Диаграмма 14" o:spid="_x0000_i1061" type="#_x0000_t75" style="width:429pt;height:325.5pt;visibility:visible" o:ole="">
            <v:imagedata r:id="rId41" o:title=""/>
            <o:lock v:ext="edit" aspectratio="f"/>
          </v:shape>
          <o:OLEObject Type="Embed" ProgID="Excel.Chart.8" ShapeID="Диаграмма 14" DrawAspect="Content" ObjectID="_1661340633" r:id="rId42"/>
        </w:object>
      </w:r>
    </w:p>
    <w:p w:rsidR="00FA4619" w:rsidRDefault="00FA4619" w:rsidP="00F126AB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4A7">
        <w:rPr>
          <w:noProof/>
          <w:lang w:eastAsia="ru-RU"/>
        </w:rPr>
        <w:object w:dxaOrig="8574" w:dyaOrig="6673">
          <v:shape id="Диаграмма 20" o:spid="_x0000_i1062" type="#_x0000_t75" style="width:429pt;height:333.75pt;visibility:visible" o:ole="">
            <v:imagedata r:id="rId43" o:title=""/>
            <o:lock v:ext="edit" aspectratio="f"/>
          </v:shape>
          <o:OLEObject Type="Embed" ProgID="Excel.Chart.8" ShapeID="Диаграмма 20" DrawAspect="Content" ObjectID="_1661340634" r:id="rId44"/>
        </w:object>
      </w:r>
    </w:p>
    <w:p w:rsidR="00FA4619" w:rsidRPr="004D7A26" w:rsidRDefault="00FA4619" w:rsidP="004D7A2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D7A26">
        <w:rPr>
          <w:rFonts w:ascii="Times New Roman" w:hAnsi="Times New Roman" w:cs="Times New Roman"/>
          <w:b/>
          <w:bCs/>
          <w:sz w:val="28"/>
          <w:szCs w:val="28"/>
          <w:lang w:val="uk-UA"/>
        </w:rPr>
        <w:t>Аналіз реалізації програми медичних гарантій: перелік пакетів медичних послуг та суми фінансування, на які укладено договори з Національною службою здоров’я України.</w:t>
      </w:r>
    </w:p>
    <w:p w:rsidR="00FA4619" w:rsidRPr="004D7A26" w:rsidRDefault="00FA4619" w:rsidP="00F126AB">
      <w:pPr>
        <w:pStyle w:val="ListParagraph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З 01.04.2020 року укладено договір з Національною службою здоров’я України на суму 18588900,00 грн., в який ввійшли наступні пакети медичних послуг: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Пакет медичних послуг 3 «Хірургічні операції дорослим у стаціонарних умовах»;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Пакет медичних послуг 4 «Стаціонарна допомога дорослим та дітям без проведення хірургічних операцій»;</w:t>
      </w:r>
    </w:p>
    <w:p w:rsidR="00FA4619" w:rsidRPr="004D7A26" w:rsidRDefault="00FA4619" w:rsidP="00F126AB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Пакет медичних послуг 9 «Амбулаторна вторинна (спеціалізована) та третинна (високоспеціалізована) медична допомога дорослим та дітям, включаючи медичну реабілітацію та стоматологічну допомогу»</w:t>
      </w:r>
    </w:p>
    <w:p w:rsidR="00FA4619" w:rsidRDefault="00FA4619" w:rsidP="00F126A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7A26">
        <w:rPr>
          <w:rFonts w:ascii="Times New Roman" w:hAnsi="Times New Roman" w:cs="Times New Roman"/>
          <w:sz w:val="24"/>
          <w:szCs w:val="24"/>
          <w:lang w:val="uk-UA"/>
        </w:rPr>
        <w:t>Фінансування за 4 місяці 2020 року від Національної служби здоров’я України складає 8052697,90 грн.</w:t>
      </w:r>
    </w:p>
    <w:p w:rsidR="00FA4619" w:rsidRPr="00686C35" w:rsidRDefault="00FA4619" w:rsidP="00424E80">
      <w:pPr>
        <w:ind w:left="502"/>
        <w:rPr>
          <w:rFonts w:ascii="Times New Roman" w:hAnsi="Times New Roman" w:cs="Times New Roman"/>
          <w:sz w:val="24"/>
          <w:szCs w:val="24"/>
          <w:lang w:val="uk-UA"/>
        </w:rPr>
      </w:pPr>
      <w:r w:rsidRPr="00686C35">
        <w:rPr>
          <w:rFonts w:ascii="Times New Roman" w:hAnsi="Times New Roman" w:cs="Times New Roman"/>
          <w:b/>
          <w:bCs/>
          <w:sz w:val="24"/>
          <w:szCs w:val="24"/>
          <w:lang w:val="uk-UA"/>
        </w:rPr>
        <w:t>Очікуваний обсяг коштів, що можуть бути спрямовані на фінансування ЗОЗ, заход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ів за рахунок місцевих бюджетів</w:t>
      </w:r>
    </w:p>
    <w:p w:rsidR="00FA4619" w:rsidRPr="00686C35" w:rsidRDefault="00FA4619" w:rsidP="00686C35">
      <w:pPr>
        <w:ind w:left="540"/>
        <w:rPr>
          <w:rFonts w:ascii="Times New Roman" w:hAnsi="Times New Roman" w:cs="Times New Roman"/>
          <w:sz w:val="24"/>
          <w:szCs w:val="24"/>
          <w:lang w:val="uk-UA"/>
        </w:rPr>
      </w:pPr>
      <w:r w:rsidRPr="00686C35">
        <w:rPr>
          <w:rFonts w:ascii="Times New Roman" w:hAnsi="Times New Roman" w:cs="Times New Roman"/>
          <w:sz w:val="24"/>
          <w:szCs w:val="24"/>
          <w:lang w:val="uk-UA"/>
        </w:rPr>
        <w:t xml:space="preserve">  КНП СМР «Міська лікарня №1 м.Слов’янська» очікує надходження коштів з місцевого бюджету в наступній кількості: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7"/>
        <w:gridCol w:w="5480"/>
        <w:gridCol w:w="1598"/>
        <w:gridCol w:w="1506"/>
      </w:tblGrid>
      <w:tr w:rsidR="00FA4619" w:rsidRPr="008C2A75">
        <w:tc>
          <w:tcPr>
            <w:tcW w:w="447" w:type="dxa"/>
            <w:vMerge w:val="restart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№</w:t>
            </w:r>
          </w:p>
        </w:tc>
        <w:tc>
          <w:tcPr>
            <w:tcW w:w="5480" w:type="dxa"/>
            <w:vMerge w:val="restart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 xml:space="preserve">                          Найменування</w:t>
            </w:r>
          </w:p>
        </w:tc>
        <w:tc>
          <w:tcPr>
            <w:tcW w:w="3104" w:type="dxa"/>
            <w:gridSpan w:val="2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Сума, грн</w:t>
            </w:r>
          </w:p>
        </w:tc>
      </w:tr>
      <w:tr w:rsidR="00FA4619" w:rsidRPr="008C2A75">
        <w:tc>
          <w:tcPr>
            <w:tcW w:w="447" w:type="dxa"/>
            <w:vMerge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480" w:type="dxa"/>
            <w:vMerge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uk-UA"/>
              </w:rPr>
            </w:pPr>
            <w:r w:rsidRPr="008C2A75">
              <w:rPr>
                <w:rFonts w:ascii="Times New Roman" w:hAnsi="Times New Roman" w:cs="Times New Roman"/>
                <w:b/>
                <w:bCs/>
                <w:lang w:val="uk-UA"/>
              </w:rPr>
              <w:t>2021 рік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uk-UA"/>
              </w:rPr>
            </w:pPr>
            <w:r w:rsidRPr="008C2A75">
              <w:rPr>
                <w:rFonts w:ascii="Times New Roman" w:hAnsi="Times New Roman" w:cs="Times New Roman"/>
                <w:b/>
                <w:bCs/>
                <w:lang w:val="uk-UA"/>
              </w:rPr>
              <w:t>2022 рік</w:t>
            </w:r>
          </w:p>
        </w:tc>
      </w:tr>
      <w:tr w:rsidR="00FA4619" w:rsidRPr="008C2A75"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480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Оплата праці і нарахування на заробітну плату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5 760 000,00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6624000,00</w:t>
            </w:r>
          </w:p>
        </w:tc>
      </w:tr>
      <w:tr w:rsidR="00FA4619" w:rsidRPr="008C2A75"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5480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Предмети, матеріали, обладнання та інвентар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 xml:space="preserve">   269 000,00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769000,00</w:t>
            </w:r>
          </w:p>
        </w:tc>
      </w:tr>
      <w:tr w:rsidR="00FA4619" w:rsidRPr="008C2A75"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5480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Медикаменти та перев’язувальні матеріали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 xml:space="preserve">   500 000,00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1092000,00</w:t>
            </w:r>
          </w:p>
        </w:tc>
      </w:tr>
      <w:tr w:rsidR="00FA4619" w:rsidRPr="008C2A75"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5480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Продукти харчування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 xml:space="preserve">   400 000,00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1317000,00</w:t>
            </w:r>
          </w:p>
        </w:tc>
      </w:tr>
      <w:tr w:rsidR="00FA4619" w:rsidRPr="008C2A75"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5480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Оплата послуг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 xml:space="preserve">   241 850,00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1528150,00</w:t>
            </w:r>
          </w:p>
        </w:tc>
      </w:tr>
      <w:tr w:rsidR="00FA4619" w:rsidRPr="008C2A75"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5480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Інші видатки (курси)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 xml:space="preserve">   129 690,00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371540,00</w:t>
            </w:r>
          </w:p>
        </w:tc>
      </w:tr>
      <w:tr w:rsidR="00FA4619" w:rsidRPr="008C2A75">
        <w:trPr>
          <w:trHeight w:val="204"/>
        </w:trPr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5480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Оплата енергоносіїв :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3 444 000,00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3960600,00</w:t>
            </w:r>
          </w:p>
        </w:tc>
      </w:tr>
      <w:tr w:rsidR="00FA4619" w:rsidRPr="008C2A75">
        <w:trPr>
          <w:trHeight w:val="247"/>
        </w:trPr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480" w:type="dxa"/>
          </w:tcPr>
          <w:p w:rsidR="00FA4619" w:rsidRPr="008C2A75" w:rsidRDefault="00FA4619" w:rsidP="008C2A75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теплопостачання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1 980 000,00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227700,00</w:t>
            </w:r>
          </w:p>
        </w:tc>
      </w:tr>
      <w:tr w:rsidR="00FA4619" w:rsidRPr="008C2A75">
        <w:trPr>
          <w:trHeight w:val="240"/>
        </w:trPr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480" w:type="dxa"/>
          </w:tcPr>
          <w:p w:rsidR="00FA4619" w:rsidRPr="008C2A75" w:rsidRDefault="00FA4619" w:rsidP="008C2A75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водопостачання та водовідведення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 xml:space="preserve">   220 000,00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253000,00</w:t>
            </w:r>
          </w:p>
        </w:tc>
      </w:tr>
      <w:tr w:rsidR="00FA4619" w:rsidRPr="008C2A75">
        <w:trPr>
          <w:trHeight w:val="301"/>
        </w:trPr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480" w:type="dxa"/>
          </w:tcPr>
          <w:p w:rsidR="00FA4619" w:rsidRPr="008C2A75" w:rsidRDefault="00FA4619" w:rsidP="008C2A75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електроенергія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 xml:space="preserve">   990 000,00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1138500,00</w:t>
            </w:r>
          </w:p>
        </w:tc>
      </w:tr>
      <w:tr w:rsidR="00FA4619" w:rsidRPr="008C2A75">
        <w:trPr>
          <w:trHeight w:val="236"/>
        </w:trPr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480" w:type="dxa"/>
          </w:tcPr>
          <w:p w:rsidR="00FA4619" w:rsidRPr="008C2A75" w:rsidRDefault="00FA4619" w:rsidP="008C2A75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інші енергоносії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 xml:space="preserve">   254 000,00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292100,00</w:t>
            </w:r>
          </w:p>
        </w:tc>
      </w:tr>
      <w:tr w:rsidR="00FA4619" w:rsidRPr="008C2A75">
        <w:trPr>
          <w:trHeight w:val="247"/>
        </w:trPr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8</w:t>
            </w:r>
          </w:p>
        </w:tc>
        <w:tc>
          <w:tcPr>
            <w:tcW w:w="5480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Інші видатки (податки, збори)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 xml:space="preserve">     22 000,00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25000,00</w:t>
            </w:r>
          </w:p>
        </w:tc>
      </w:tr>
      <w:tr w:rsidR="00FA4619" w:rsidRPr="008C2A75">
        <w:trPr>
          <w:trHeight w:val="333"/>
        </w:trPr>
        <w:tc>
          <w:tcPr>
            <w:tcW w:w="447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9</w:t>
            </w:r>
          </w:p>
        </w:tc>
        <w:tc>
          <w:tcPr>
            <w:tcW w:w="5480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Виплата пенсій і допомоги</w:t>
            </w:r>
          </w:p>
        </w:tc>
        <w:tc>
          <w:tcPr>
            <w:tcW w:w="1598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 xml:space="preserve">   120 000,00 </w:t>
            </w:r>
          </w:p>
        </w:tc>
        <w:tc>
          <w:tcPr>
            <w:tcW w:w="1506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C2A75">
              <w:rPr>
                <w:rFonts w:ascii="Times New Roman" w:hAnsi="Times New Roman" w:cs="Times New Roman"/>
                <w:lang w:val="uk-UA"/>
              </w:rPr>
              <w:t>140000,00</w:t>
            </w:r>
          </w:p>
        </w:tc>
      </w:tr>
    </w:tbl>
    <w:p w:rsidR="00FA4619" w:rsidRPr="00686C35" w:rsidRDefault="00FA4619" w:rsidP="00686C35">
      <w:pPr>
        <w:ind w:left="54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686C35" w:rsidRDefault="00FA4619" w:rsidP="00015C5B">
      <w:pPr>
        <w:ind w:left="502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86C35">
        <w:rPr>
          <w:rFonts w:ascii="Times New Roman" w:hAnsi="Times New Roman" w:cs="Times New Roman"/>
          <w:b/>
          <w:bCs/>
          <w:sz w:val="24"/>
          <w:szCs w:val="24"/>
          <w:lang w:val="uk-UA"/>
        </w:rPr>
        <w:t>Очікуваний обсяг коштів, що можуть бути спрямовані на фінансування ЗОЗ за рахунок недержавних інвестицій, спонсорських внесків, благодійних пожертв та грантів, коштів міжнародної технічної допомоги, страхових компаній та інших джерел.</w:t>
      </w:r>
    </w:p>
    <w:p w:rsidR="00FA4619" w:rsidRPr="00686C35" w:rsidRDefault="00FA4619" w:rsidP="00686C35">
      <w:pPr>
        <w:ind w:left="502"/>
        <w:rPr>
          <w:rFonts w:ascii="Times New Roman" w:hAnsi="Times New Roman" w:cs="Times New Roman"/>
          <w:sz w:val="24"/>
          <w:szCs w:val="24"/>
          <w:lang w:val="uk-UA"/>
        </w:rPr>
      </w:pPr>
      <w:r w:rsidRPr="00686C35">
        <w:rPr>
          <w:rFonts w:ascii="Times New Roman" w:hAnsi="Times New Roman" w:cs="Times New Roman"/>
          <w:sz w:val="24"/>
          <w:szCs w:val="24"/>
          <w:lang w:val="uk-UA"/>
        </w:rPr>
        <w:t xml:space="preserve">    КНП СМР «Міська лікарня №1 м. Слов’янська» очікує надходження коштів від благодійних пожертв, страхових компаній та інших джерел.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Планується надходження коштів в 2020 році - 1448,0 тис. грн </w:t>
      </w:r>
      <w:r w:rsidRPr="00686C35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; у 2021 році – 1683,0 тис. грн.; у 2022 році – 2014,0 тис. грн..</w:t>
      </w:r>
    </w:p>
    <w:p w:rsidR="00FA4619" w:rsidRPr="00686C35" w:rsidRDefault="00FA4619" w:rsidP="00686C35">
      <w:pPr>
        <w:ind w:left="502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86C35">
        <w:rPr>
          <w:rFonts w:ascii="Times New Roman" w:hAnsi="Times New Roman" w:cs="Times New Roman"/>
          <w:b/>
          <w:bCs/>
          <w:sz w:val="24"/>
          <w:szCs w:val="24"/>
          <w:lang w:val="uk-UA"/>
        </w:rPr>
        <w:t>Обгрунтування необхідності капітальних інвестицій у ЗОЗ (закупівля обладнання, будівництва, ремонт приміщень тощо).</w:t>
      </w:r>
    </w:p>
    <w:p w:rsidR="00FA4619" w:rsidRDefault="00FA4619" w:rsidP="00015C5B">
      <w:pPr>
        <w:ind w:left="50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6C35">
        <w:rPr>
          <w:rFonts w:ascii="Times New Roman" w:hAnsi="Times New Roman" w:cs="Times New Roman"/>
          <w:sz w:val="24"/>
          <w:szCs w:val="24"/>
          <w:lang w:val="uk-UA"/>
        </w:rPr>
        <w:t xml:space="preserve">    У КНП СМР «Міська лікарня №1 м. Слов’янська»  потребує ремонту корпус, розташований за адресою провулок Медичний, 2, м.Слов’янськ. Плануємо провести при умові розроблення кошторисної документації.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Вартість розробки ПКД 450 тис. грн. , вартість робіт – 15 млн. грн.. Завершення реконструкції терапевтичного корпусу №1 вартістю 23 млн. грн.. Проведення капітального ремонту господарчого корпусу на  суму 3,8 млн.грн. Устаткування пожежної сигналізації по провул. Медичному,2. Придбання технологічного обладнання на харчоблок  терапевтичного відділення №1 на суму 94 тис. грн. Після відкриття приймального відділення придбання обладнання  : апарати ЕКГ, портативний УЗД-апарат на загальну суму   500 тис. грн.</w:t>
      </w:r>
    </w:p>
    <w:p w:rsidR="00FA4619" w:rsidRPr="00686C35" w:rsidRDefault="00FA4619" w:rsidP="00015C5B">
      <w:pPr>
        <w:ind w:left="50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Проведення капітальних ремонтів дозволить покращити матеріально-технічний стан закладу , який дасть змогу заключити договір з НСЗУ на додатковий пакет « Паліативна допомога», а також надавати якісну медичну допомогу  по пакетам амбулаторна допомога, стаціонарна допомога, хірургічна допомога.</w:t>
      </w:r>
    </w:p>
    <w:p w:rsidR="00FA4619" w:rsidRPr="00A2638B" w:rsidRDefault="00FA4619" w:rsidP="00A2638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A2638B"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Програма управління якістю надання медичної допомоги.</w:t>
      </w:r>
    </w:p>
    <w:p w:rsidR="00FA4619" w:rsidRDefault="00FA4619" w:rsidP="00A2638B">
      <w:pPr>
        <w:pStyle w:val="ListParagraph"/>
        <w:numPr>
          <w:ilvl w:val="1"/>
          <w:numId w:val="13"/>
        </w:numPr>
        <w:ind w:left="1134" w:hanging="28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Впровадження критеріїв та індикаторів якості надання медичної допомоги.</w:t>
      </w:r>
    </w:p>
    <w:p w:rsidR="00FA4619" w:rsidRPr="003E6996" w:rsidRDefault="00FA4619" w:rsidP="003E69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3E6996">
        <w:rPr>
          <w:rFonts w:ascii="Times New Roman" w:hAnsi="Times New Roman" w:cs="Times New Roman"/>
          <w:sz w:val="24"/>
          <w:szCs w:val="24"/>
          <w:lang w:val="uk-UA"/>
        </w:rPr>
        <w:t>Затверджено:</w:t>
      </w:r>
    </w:p>
    <w:p w:rsidR="00FA4619" w:rsidRDefault="00FA4619" w:rsidP="00E94A8D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Положення про систему контролю якості медичної допомоги в лікарні;</w:t>
      </w:r>
    </w:p>
    <w:p w:rsidR="00FA4619" w:rsidRDefault="00FA4619" w:rsidP="00E94A8D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Постійно діючу комісію з метою проведення внутрішнього аудиту якості медичної допомоги в стаціонарних відділеннях лікарні.</w:t>
      </w:r>
    </w:p>
    <w:p w:rsidR="00FA4619" w:rsidRDefault="00FA4619" w:rsidP="00E94A8D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Критерії оцінки роботи лікаря стаціонару.</w:t>
      </w:r>
    </w:p>
    <w:p w:rsidR="00FA4619" w:rsidRDefault="00FA4619" w:rsidP="00E94A8D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Матрицю повноважень і відповідальності співробітників стаціонарних відділень за виконання лікувально-діагностичного процесу.</w:t>
      </w:r>
    </w:p>
    <w:p w:rsidR="00FA4619" w:rsidRPr="003E6996" w:rsidRDefault="00FA4619" w:rsidP="003E69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3E6996"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лікарями уніфікованих клінічних протоколів, нових клінічних протоколів, маршрутів пацієнтів найбільш поширених захворювань та станів.</w:t>
      </w:r>
    </w:p>
    <w:p w:rsidR="00FA4619" w:rsidRDefault="00FA4619" w:rsidP="003E69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3E6996">
        <w:rPr>
          <w:rFonts w:ascii="Times New Roman" w:hAnsi="Times New Roman" w:cs="Times New Roman"/>
          <w:sz w:val="24"/>
          <w:szCs w:val="24"/>
          <w:lang w:val="uk-UA"/>
        </w:rPr>
        <w:t>Оновлення локального формуляра лікарських засобів щороку.</w:t>
      </w:r>
    </w:p>
    <w:p w:rsidR="00FA4619" w:rsidRDefault="00FA4619" w:rsidP="003E69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Застосування та призначення лікарями лікарських засобів з доведеною клінічною ефективністю (Державний формуляр лікарських засобів, Регіональний формуляр лікарських засобів, Локальний формуляр лікарських засобів.</w:t>
      </w:r>
    </w:p>
    <w:p w:rsidR="00FA4619" w:rsidRPr="003E6996" w:rsidRDefault="00FA4619" w:rsidP="003E699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Лікарям прийняти до виконання Національний План дій боротьби зі стійкістю до протимікробних препаратів затверджених Розпорядженням КМУ від 06.03.2019 року №116-Р.</w:t>
      </w:r>
    </w:p>
    <w:p w:rsidR="00FA4619" w:rsidRPr="00A2638B" w:rsidRDefault="00FA4619" w:rsidP="00A2638B">
      <w:pPr>
        <w:pStyle w:val="ListParagraph"/>
        <w:numPr>
          <w:ilvl w:val="1"/>
          <w:numId w:val="13"/>
        </w:numPr>
        <w:ind w:left="1276" w:hanging="425"/>
        <w:rPr>
          <w:rFonts w:ascii="Times New Roman" w:hAnsi="Times New Roman" w:cs="Times New Roman"/>
          <w:sz w:val="24"/>
          <w:szCs w:val="24"/>
          <w:lang w:val="uk-UA"/>
        </w:rPr>
      </w:pPr>
      <w:r w:rsidRPr="00A2638B">
        <w:rPr>
          <w:rFonts w:ascii="Times New Roman" w:hAnsi="Times New Roman" w:cs="Times New Roman"/>
          <w:sz w:val="24"/>
          <w:szCs w:val="24"/>
          <w:lang w:val="uk-UA"/>
        </w:rPr>
        <w:t>Розроблення стандартів сервісного обслуговування пацієнтів при наданні медичної допомоги.</w:t>
      </w:r>
    </w:p>
    <w:p w:rsidR="00FA4619" w:rsidRPr="00E94A8D" w:rsidRDefault="00FA4619" w:rsidP="00E94A8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94A8D">
        <w:rPr>
          <w:rFonts w:ascii="Times New Roman" w:hAnsi="Times New Roman" w:cs="Times New Roman"/>
          <w:sz w:val="24"/>
          <w:szCs w:val="24"/>
          <w:lang w:val="uk-UA"/>
        </w:rPr>
        <w:t>Розроблені стандарти сервісного обслуговування пацієнтів при наданні медичної допомоги (додається).</w:t>
      </w:r>
    </w:p>
    <w:p w:rsidR="00FA4619" w:rsidRPr="00E94A8D" w:rsidRDefault="00FA4619" w:rsidP="00424E80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94A8D">
        <w:rPr>
          <w:rFonts w:ascii="Times New Roman" w:hAnsi="Times New Roman" w:cs="Times New Roman"/>
          <w:sz w:val="24"/>
          <w:szCs w:val="24"/>
          <w:lang w:val="uk-UA"/>
        </w:rPr>
        <w:t>Щоквартальний незалежний аналіз анкетування пацієнтів щодо якості отриманої ними медичної допомоги із забезпеченням конфіденційності, інформації про респондентів.</w:t>
      </w:r>
    </w:p>
    <w:p w:rsidR="00FA4619" w:rsidRPr="00E94A8D" w:rsidRDefault="00FA4619" w:rsidP="00424E80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94A8D">
        <w:rPr>
          <w:rFonts w:ascii="Times New Roman" w:hAnsi="Times New Roman" w:cs="Times New Roman"/>
          <w:sz w:val="24"/>
          <w:szCs w:val="24"/>
          <w:lang w:val="uk-UA"/>
        </w:rPr>
        <w:t>Розгляд та оперативне реагування на звернення пацієнтів. Створення реєстру скарг пацієнтів та оприлюднення їх в місцях надання послуг (за умови знеособлення персональних даних). Надання інформації про причину звернення та вжиті заходи.</w:t>
      </w:r>
    </w:p>
    <w:p w:rsidR="00FA4619" w:rsidRDefault="00FA4619" w:rsidP="00424E80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Згідно додатку 2 до договору (в редакції Постанови КМУ від 27.11.2019 року №1073</w:t>
      </w:r>
      <w:r w:rsidRPr="00E94A8D">
        <w:rPr>
          <w:rFonts w:ascii="Times New Roman" w:hAnsi="Times New Roman" w:cs="Times New Roman"/>
          <w:sz w:val="24"/>
          <w:szCs w:val="24"/>
          <w:lang w:val="uk-UA"/>
        </w:rPr>
        <w:t>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«Спеціальні умови надання інших медичних послуг» п.3</w:t>
      </w:r>
      <w:r w:rsidRPr="00E94A8D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реєструвати та надавати щокварталу замовнику звіт про випадки зазначені у п.4 цього додатку (далі - випадки),</w:t>
      </w:r>
      <w:r w:rsidRPr="00E94A8D">
        <w:rPr>
          <w:rFonts w:ascii="Times New Roman" w:hAnsi="Times New Roman" w:cs="Times New Roman"/>
          <w:sz w:val="24"/>
          <w:szCs w:val="24"/>
          <w:lang w:val="uk-UA"/>
        </w:rPr>
        <w:t xml:space="preserve"> які відбулися під час надання послуг, а саме: короткий опис випадку;  медичних працівників які мають відношення до випадку; заходи вжиті  у зв’язку з настанням випадку; заходи, що вжиті для запобігання подібним випадкам.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94A8D">
        <w:rPr>
          <w:rFonts w:ascii="Times New Roman" w:hAnsi="Times New Roman" w:cs="Times New Roman"/>
          <w:sz w:val="24"/>
          <w:szCs w:val="24"/>
          <w:lang w:val="uk-UA"/>
        </w:rPr>
        <w:t>До звіту включається інформація зокрема про такі випади:</w:t>
      </w:r>
    </w:p>
    <w:p w:rsidR="00FA4619" w:rsidRPr="00E94A8D" w:rsidRDefault="00FA4619" w:rsidP="00424E80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E94A8D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видалення чужорідного тіла після попереднього хірургічного втручання;</w:t>
      </w:r>
    </w:p>
    <w:p w:rsidR="00FA4619" w:rsidRDefault="00FA4619" w:rsidP="00E94A8D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переливання крові, несумісної до гр. крові чи резус-фактора пацієнта;</w:t>
      </w:r>
    </w:p>
    <w:p w:rsidR="00FA4619" w:rsidRDefault="00FA4619" w:rsidP="00E94A8D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проведення медичних втручань, чи надання лікарських засобів не тому пацієнту, якому вони призначені, або не на тій частині тіла пацієнта;</w:t>
      </w:r>
    </w:p>
    <w:p w:rsidR="00FA4619" w:rsidRDefault="00FA4619" w:rsidP="00E94A8D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нещасний випадок з пацієнтом, що стався в місці надання медичних послуг;</w:t>
      </w:r>
    </w:p>
    <w:p w:rsidR="00FA4619" w:rsidRDefault="00FA4619" w:rsidP="00E94A8D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помилка під час призначення лікарського засобу;</w:t>
      </w:r>
    </w:p>
    <w:p w:rsidR="00FA4619" w:rsidRDefault="00FA4619" w:rsidP="00E94A8D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зараження інфекційною хворобою у місці надання медичних послуг;</w:t>
      </w:r>
    </w:p>
    <w:p w:rsidR="00FA4619" w:rsidRDefault="00FA4619" w:rsidP="00E94A8D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внесення до медичних записів пацієнта недостовірної інформації про надання послуги.</w:t>
      </w:r>
    </w:p>
    <w:p w:rsidR="00FA4619" w:rsidRPr="00424E80" w:rsidRDefault="00FA4619" w:rsidP="00424E80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24E80">
        <w:rPr>
          <w:rFonts w:ascii="Times New Roman" w:hAnsi="Times New Roman" w:cs="Times New Roman"/>
          <w:sz w:val="24"/>
          <w:szCs w:val="24"/>
          <w:lang w:val="uk-UA"/>
        </w:rPr>
        <w:t>У разі отримання замовником від уповноважених органів інформації про те, що надавач порушую вимоги законодавства, якого він зобов’язаний дотримуватись під час медичного обслуговування, сторони зобов’язані включити до плану заходів з удосконалення медичного обслуговування, передбаченого пунктом 20</w:t>
      </w:r>
      <w:r w:rsidRPr="00424E80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424E80">
        <w:rPr>
          <w:rFonts w:ascii="Times New Roman" w:hAnsi="Times New Roman" w:cs="Times New Roman"/>
          <w:sz w:val="24"/>
          <w:szCs w:val="24"/>
          <w:lang w:val="uk-UA"/>
        </w:rPr>
        <w:t xml:space="preserve"> Типової форми договору про медичне обслуговування населення за програмою медичних гарантій, заходи із усунення таких гарантій.</w:t>
      </w:r>
    </w:p>
    <w:p w:rsidR="00FA4619" w:rsidRPr="00887BCB" w:rsidRDefault="00FA4619" w:rsidP="00887BC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87BCB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Заходи по реалізації  плану розвитку підприємства на 2020-2022 роки.</w:t>
      </w: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9"/>
        <w:gridCol w:w="5269"/>
        <w:gridCol w:w="1275"/>
        <w:gridCol w:w="1276"/>
        <w:gridCol w:w="1409"/>
      </w:tblGrid>
      <w:tr w:rsidR="00FA4619" w:rsidRPr="008C2A75" w:rsidTr="00424E80">
        <w:tc>
          <w:tcPr>
            <w:tcW w:w="599" w:type="dxa"/>
            <w:vMerge w:val="restart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5269" w:type="dxa"/>
            <w:vMerge w:val="restart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Заходи</w:t>
            </w:r>
          </w:p>
        </w:tc>
        <w:tc>
          <w:tcPr>
            <w:tcW w:w="3960" w:type="dxa"/>
            <w:gridSpan w:val="3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Строк реалізації</w:t>
            </w:r>
          </w:p>
        </w:tc>
      </w:tr>
      <w:tr w:rsidR="00FA4619" w:rsidRPr="008C2A75" w:rsidTr="00424E80">
        <w:tc>
          <w:tcPr>
            <w:tcW w:w="599" w:type="dxa"/>
            <w:vMerge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69" w:type="dxa"/>
            <w:vMerge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2020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2021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2022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Зменшення середнього терміну перебування на ліжку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10,2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10,1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10,0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Зменшення показника загальної  летальності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4,6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4,5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4,3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Зменшення показника розбіжності клінічного та патологоанатомічного діагнозу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12,1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11,9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11,8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Складання договору з НСЗУ на перехідне фінансування в 2020 році.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вересень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5269" w:type="dxa"/>
          </w:tcPr>
          <w:p w:rsidR="00FA4619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Складання договору з НСЗУ на пакет         </w:t>
            </w:r>
          </w:p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Паліативна допомога»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січень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Отримання надходжень з місцевого бюджету згідно плану фінансової підтримки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11229,0 тис.грн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10886,0 тис.грн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19786,0 тис.грн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Надходження коштів від благодійних пожертв , страхових компаній та інших джерел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1448,0 тис.грн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1683,0 тис. грн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2014,0 тис. грн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Капітальні ремонти  та реконструкції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23000,0 тис. грн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15000,0</w:t>
            </w:r>
          </w:p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тис. грн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3800,0 </w:t>
            </w:r>
          </w:p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тис. грн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Розробка проектно-кошторисної документації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499,0 тис. грн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Монтаж пожежної сигналізації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601,0 тис. грн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Розроблення індикаторів виконаних заходів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листопад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січень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січень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Оновлення  локального формуляру лікарських засобів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грудень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грудень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грудень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Збільшення частки коштів , одержаних від НСЗУ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30%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50%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100%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Проведення оцінки енергоспоживання будівель закладу (паспорт енергоспоживання)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грудень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Складання додаткових угод зі страховими кампаніями по наданню медичної допомоги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листопад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січень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січень</w:t>
            </w:r>
          </w:p>
        </w:tc>
      </w:tr>
      <w:tr w:rsidR="00FA4619" w:rsidRPr="008C2A75" w:rsidTr="00424E80">
        <w:tc>
          <w:tcPr>
            <w:tcW w:w="59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</w:t>
            </w:r>
          </w:p>
        </w:tc>
        <w:tc>
          <w:tcPr>
            <w:tcW w:w="5269" w:type="dxa"/>
          </w:tcPr>
          <w:p w:rsidR="00FA4619" w:rsidRPr="008C2A75" w:rsidRDefault="00FA4619" w:rsidP="008C2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Виконання відтермінованих  умов НСЗУ  при складанні договору на  пакети медичної допомоги</w:t>
            </w:r>
          </w:p>
        </w:tc>
        <w:tc>
          <w:tcPr>
            <w:tcW w:w="1275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вересень</w:t>
            </w:r>
          </w:p>
        </w:tc>
        <w:tc>
          <w:tcPr>
            <w:tcW w:w="1276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409" w:type="dxa"/>
          </w:tcPr>
          <w:p w:rsidR="00FA4619" w:rsidRPr="008C2A75" w:rsidRDefault="00FA4619" w:rsidP="008C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2A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bookmarkStart w:id="0" w:name="_GoBack"/>
            <w:bookmarkEnd w:id="0"/>
          </w:p>
        </w:tc>
      </w:tr>
    </w:tbl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Default="00FA4619" w:rsidP="00A92BF0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984413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A4619" w:rsidRPr="006A7D9C" w:rsidRDefault="00FA4619" w:rsidP="006A7D9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FA4619" w:rsidRPr="006A7D9C" w:rsidSect="002E47F7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D3CFF"/>
    <w:multiLevelType w:val="hybridMultilevel"/>
    <w:tmpl w:val="41E8F69E"/>
    <w:lvl w:ilvl="0" w:tplc="A906B820">
      <w:start w:val="4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">
    <w:nsid w:val="1AA02A25"/>
    <w:multiLevelType w:val="hybridMultilevel"/>
    <w:tmpl w:val="298EB0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CE65066"/>
    <w:multiLevelType w:val="multilevel"/>
    <w:tmpl w:val="67105C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251E2D7B"/>
    <w:multiLevelType w:val="hybridMultilevel"/>
    <w:tmpl w:val="5A5874AC"/>
    <w:lvl w:ilvl="0" w:tplc="63BC8E3E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4">
    <w:nsid w:val="2FCE3C54"/>
    <w:multiLevelType w:val="multilevel"/>
    <w:tmpl w:val="656C76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5">
    <w:nsid w:val="31EF6917"/>
    <w:multiLevelType w:val="hybridMultilevel"/>
    <w:tmpl w:val="A6A454CE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35984A54"/>
    <w:multiLevelType w:val="hybridMultilevel"/>
    <w:tmpl w:val="B37085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A5A3DB2"/>
    <w:multiLevelType w:val="multilevel"/>
    <w:tmpl w:val="0A860DF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60" w:hanging="1800"/>
      </w:pPr>
      <w:rPr>
        <w:rFonts w:hint="default"/>
      </w:rPr>
    </w:lvl>
  </w:abstractNum>
  <w:abstractNum w:abstractNumId="8">
    <w:nsid w:val="48D55203"/>
    <w:multiLevelType w:val="multilevel"/>
    <w:tmpl w:val="225C8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>
    <w:nsid w:val="4F69221A"/>
    <w:multiLevelType w:val="hybridMultilevel"/>
    <w:tmpl w:val="EE26C15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833871"/>
    <w:multiLevelType w:val="hybridMultilevel"/>
    <w:tmpl w:val="EE1C4D5E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5BB750C2"/>
    <w:multiLevelType w:val="hybridMultilevel"/>
    <w:tmpl w:val="4F5E53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5FE92F90"/>
    <w:multiLevelType w:val="hybridMultilevel"/>
    <w:tmpl w:val="9DF69092"/>
    <w:lvl w:ilvl="0" w:tplc="C0AAEC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61AB1C4E"/>
    <w:multiLevelType w:val="hybridMultilevel"/>
    <w:tmpl w:val="034261F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D37AF5"/>
    <w:multiLevelType w:val="hybridMultilevel"/>
    <w:tmpl w:val="2DEC3FB2"/>
    <w:lvl w:ilvl="0" w:tplc="B3926D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5"/>
  </w:num>
  <w:num w:numId="5">
    <w:abstractNumId w:val="11"/>
  </w:num>
  <w:num w:numId="6">
    <w:abstractNumId w:val="6"/>
  </w:num>
  <w:num w:numId="7">
    <w:abstractNumId w:val="1"/>
  </w:num>
  <w:num w:numId="8">
    <w:abstractNumId w:val="12"/>
  </w:num>
  <w:num w:numId="9">
    <w:abstractNumId w:val="13"/>
  </w:num>
  <w:num w:numId="10">
    <w:abstractNumId w:val="14"/>
  </w:num>
  <w:num w:numId="11">
    <w:abstractNumId w:val="9"/>
  </w:num>
  <w:num w:numId="12">
    <w:abstractNumId w:val="8"/>
  </w:num>
  <w:num w:numId="13">
    <w:abstractNumId w:val="4"/>
  </w:num>
  <w:num w:numId="14">
    <w:abstractNumId w:val="7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D9C"/>
    <w:rsid w:val="00015C5B"/>
    <w:rsid w:val="00027D00"/>
    <w:rsid w:val="00057366"/>
    <w:rsid w:val="000868C2"/>
    <w:rsid w:val="00116F48"/>
    <w:rsid w:val="00127B7F"/>
    <w:rsid w:val="001929D9"/>
    <w:rsid w:val="001B5495"/>
    <w:rsid w:val="002307F3"/>
    <w:rsid w:val="002343AA"/>
    <w:rsid w:val="002A21EF"/>
    <w:rsid w:val="002C3593"/>
    <w:rsid w:val="002D24D0"/>
    <w:rsid w:val="002E47F7"/>
    <w:rsid w:val="0030255C"/>
    <w:rsid w:val="003471EE"/>
    <w:rsid w:val="00370F97"/>
    <w:rsid w:val="003848A6"/>
    <w:rsid w:val="00391491"/>
    <w:rsid w:val="003E6996"/>
    <w:rsid w:val="00424E80"/>
    <w:rsid w:val="00447F84"/>
    <w:rsid w:val="0047587B"/>
    <w:rsid w:val="004A3089"/>
    <w:rsid w:val="004D7A26"/>
    <w:rsid w:val="004E3621"/>
    <w:rsid w:val="004F0D80"/>
    <w:rsid w:val="005B73E6"/>
    <w:rsid w:val="005F6A6A"/>
    <w:rsid w:val="00611EEB"/>
    <w:rsid w:val="006221DE"/>
    <w:rsid w:val="00637915"/>
    <w:rsid w:val="006422BD"/>
    <w:rsid w:val="00652E4E"/>
    <w:rsid w:val="00660A85"/>
    <w:rsid w:val="006665CA"/>
    <w:rsid w:val="00673E6A"/>
    <w:rsid w:val="00681B34"/>
    <w:rsid w:val="00686C35"/>
    <w:rsid w:val="006A7D9C"/>
    <w:rsid w:val="006B3D51"/>
    <w:rsid w:val="006C00C6"/>
    <w:rsid w:val="00755A0B"/>
    <w:rsid w:val="00771AE2"/>
    <w:rsid w:val="007C136C"/>
    <w:rsid w:val="007E5415"/>
    <w:rsid w:val="007F061D"/>
    <w:rsid w:val="007F0834"/>
    <w:rsid w:val="008539BE"/>
    <w:rsid w:val="00887BCB"/>
    <w:rsid w:val="008A1776"/>
    <w:rsid w:val="008C2A75"/>
    <w:rsid w:val="008E3A7E"/>
    <w:rsid w:val="00900060"/>
    <w:rsid w:val="0098348A"/>
    <w:rsid w:val="00984413"/>
    <w:rsid w:val="00993306"/>
    <w:rsid w:val="009B4053"/>
    <w:rsid w:val="00A01CF3"/>
    <w:rsid w:val="00A2638B"/>
    <w:rsid w:val="00A444A7"/>
    <w:rsid w:val="00A92BF0"/>
    <w:rsid w:val="00A93AE1"/>
    <w:rsid w:val="00AA73C1"/>
    <w:rsid w:val="00AF0979"/>
    <w:rsid w:val="00C6221B"/>
    <w:rsid w:val="00C65334"/>
    <w:rsid w:val="00C74C2D"/>
    <w:rsid w:val="00CC616E"/>
    <w:rsid w:val="00CE03BC"/>
    <w:rsid w:val="00D073C6"/>
    <w:rsid w:val="00D3208E"/>
    <w:rsid w:val="00D720D5"/>
    <w:rsid w:val="00D73ABD"/>
    <w:rsid w:val="00D81D89"/>
    <w:rsid w:val="00D95057"/>
    <w:rsid w:val="00DB089C"/>
    <w:rsid w:val="00DC11BB"/>
    <w:rsid w:val="00E23D77"/>
    <w:rsid w:val="00E501BB"/>
    <w:rsid w:val="00E776F1"/>
    <w:rsid w:val="00E80A17"/>
    <w:rsid w:val="00E94A8D"/>
    <w:rsid w:val="00EE0FBF"/>
    <w:rsid w:val="00F126AB"/>
    <w:rsid w:val="00F73593"/>
    <w:rsid w:val="00FA4619"/>
    <w:rsid w:val="00FA6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AE2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A7D9C"/>
    <w:pPr>
      <w:ind w:left="720"/>
    </w:pPr>
  </w:style>
  <w:style w:type="paragraph" w:styleId="NormalWeb">
    <w:name w:val="Normal (Web)"/>
    <w:basedOn w:val="Normal"/>
    <w:uiPriority w:val="99"/>
    <w:semiHidden/>
    <w:rsid w:val="00DC1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50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01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686C3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74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emf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oleObject" Target="embeddings/oleObject17.bin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emf"/><Relationship Id="rId41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emf"/><Relationship Id="rId40" Type="http://schemas.openxmlformats.org/officeDocument/2006/relationships/oleObject" Target="embeddings/oleObject18.bin"/><Relationship Id="rId45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4" Type="http://schemas.openxmlformats.org/officeDocument/2006/relationships/oleObject" Target="embeddings/oleObject20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emf"/><Relationship Id="rId43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12</Pages>
  <Words>2104</Words>
  <Characters>11995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11</cp:revision>
  <cp:lastPrinted>2020-09-11T11:38:00Z</cp:lastPrinted>
  <dcterms:created xsi:type="dcterms:W3CDTF">2020-09-11T09:58:00Z</dcterms:created>
  <dcterms:modified xsi:type="dcterms:W3CDTF">2020-09-11T11:43:00Z</dcterms:modified>
</cp:coreProperties>
</file>