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BC1" w:rsidRDefault="00CB0BC1" w:rsidP="00CB0BC1">
      <w:pPr>
        <w:pStyle w:val="a3"/>
        <w:spacing w:before="0" w:beforeAutospacing="0" w:after="0"/>
        <w:jc w:val="right"/>
      </w:pPr>
      <w:r>
        <w:rPr>
          <w:sz w:val="28"/>
          <w:szCs w:val="28"/>
        </w:rPr>
        <w:t>Додаток</w:t>
      </w:r>
    </w:p>
    <w:p w:rsidR="00CB0BC1" w:rsidRDefault="00CB0BC1" w:rsidP="00CB0BC1">
      <w:pPr>
        <w:pStyle w:val="a3"/>
        <w:spacing w:before="0" w:beforeAutospacing="0" w:after="0"/>
        <w:jc w:val="right"/>
      </w:pPr>
      <w:r>
        <w:rPr>
          <w:sz w:val="28"/>
          <w:szCs w:val="28"/>
        </w:rPr>
        <w:t>до рішення міської ради</w:t>
      </w:r>
    </w:p>
    <w:p w:rsidR="00CB0BC1" w:rsidRDefault="00CB0BC1" w:rsidP="00CB0BC1">
      <w:pPr>
        <w:pStyle w:val="a3"/>
        <w:spacing w:before="0" w:beforeAutospacing="0" w:after="0"/>
        <w:jc w:val="right"/>
      </w:pPr>
      <w:r>
        <w:rPr>
          <w:sz w:val="28"/>
          <w:szCs w:val="28"/>
        </w:rPr>
        <w:t>від ________№________</w:t>
      </w:r>
    </w:p>
    <w:p w:rsidR="00CB0BC1" w:rsidRDefault="00CB0BC1" w:rsidP="00CB0BC1">
      <w:pPr>
        <w:pStyle w:val="a3"/>
        <w:spacing w:before="0" w:beforeAutospacing="0" w:after="0"/>
        <w:jc w:val="right"/>
      </w:pPr>
    </w:p>
    <w:p w:rsidR="00CB0BC1" w:rsidRDefault="00CB0BC1" w:rsidP="00CB0BC1">
      <w:pPr>
        <w:pStyle w:val="a3"/>
        <w:spacing w:before="0" w:beforeAutospacing="0" w:after="0"/>
        <w:jc w:val="right"/>
      </w:pPr>
    </w:p>
    <w:p w:rsidR="00CB0BC1" w:rsidRDefault="00CB0BC1" w:rsidP="00CB0BC1">
      <w:pPr>
        <w:pStyle w:val="a3"/>
        <w:spacing w:before="0" w:beforeAutospacing="0" w:after="240" w:line="276" w:lineRule="auto"/>
        <w:jc w:val="center"/>
      </w:pPr>
    </w:p>
    <w:p w:rsidR="00CB0BC1" w:rsidRDefault="00CB0BC1" w:rsidP="00CB0BC1">
      <w:pPr>
        <w:pStyle w:val="a3"/>
        <w:spacing w:before="0" w:beforeAutospacing="0" w:after="170" w:line="276" w:lineRule="auto"/>
        <w:jc w:val="center"/>
      </w:pPr>
      <w:r>
        <w:rPr>
          <w:b/>
          <w:bCs/>
        </w:rPr>
        <w:t xml:space="preserve">Звіт про роботу </w:t>
      </w:r>
      <w:bookmarkStart w:id="0" w:name="_GoBack"/>
      <w:bookmarkEnd w:id="0"/>
    </w:p>
    <w:p w:rsidR="00CB0BC1" w:rsidRDefault="00CB0BC1" w:rsidP="00CB0BC1">
      <w:pPr>
        <w:pStyle w:val="a3"/>
        <w:spacing w:before="0" w:beforeAutospacing="0" w:after="170" w:line="276" w:lineRule="auto"/>
        <w:jc w:val="center"/>
      </w:pPr>
      <w:r>
        <w:rPr>
          <w:b/>
          <w:bCs/>
        </w:rPr>
        <w:t xml:space="preserve">Відділу державного архітектурно-будівельного контролю </w:t>
      </w:r>
    </w:p>
    <w:p w:rsidR="00CB0BC1" w:rsidRDefault="00CB0BC1" w:rsidP="00CB0BC1">
      <w:pPr>
        <w:pStyle w:val="a3"/>
        <w:spacing w:before="0" w:beforeAutospacing="0" w:after="170" w:line="276" w:lineRule="auto"/>
        <w:jc w:val="center"/>
      </w:pPr>
      <w:r>
        <w:rPr>
          <w:b/>
          <w:bCs/>
        </w:rPr>
        <w:t>Слов'янської міської ради за 1 квартал 2020 року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284"/>
      </w:pPr>
      <w:r>
        <w:t>В рамках повноважень Відділом державного архітектурно-будівельного контролю Слов'янської міської ради на території Слов'янської міської ради проведена наступна робота.</w:t>
      </w:r>
    </w:p>
    <w:p w:rsidR="00CB0BC1" w:rsidRDefault="00CB0BC1" w:rsidP="00CB0BC1">
      <w:pPr>
        <w:pStyle w:val="a3"/>
        <w:spacing w:before="0" w:beforeAutospacing="0" w:after="0"/>
        <w:ind w:firstLine="567"/>
      </w:pPr>
      <w:r>
        <w:rPr>
          <w:color w:val="00000A"/>
        </w:rPr>
        <w:t>1. Виконання дозвільних та реєстраційних функцій:</w:t>
      </w:r>
    </w:p>
    <w:p w:rsidR="00CB0BC1" w:rsidRDefault="00CB0BC1" w:rsidP="00CB0BC1">
      <w:pPr>
        <w:pStyle w:val="a3"/>
        <w:spacing w:before="0" w:beforeAutospacing="0" w:after="0"/>
        <w:ind w:firstLine="567"/>
      </w:pPr>
    </w:p>
    <w:p w:rsidR="00CB0BC1" w:rsidRDefault="00CB0BC1" w:rsidP="00CB0BC1">
      <w:pPr>
        <w:pStyle w:val="a3"/>
        <w:spacing w:before="0" w:beforeAutospacing="0" w:after="0"/>
        <w:ind w:firstLine="567"/>
      </w:pPr>
      <w:r>
        <w:rPr>
          <w:color w:val="00000A"/>
        </w:rPr>
        <w:t>Подано на реєстрацію в Єдиного реєстр документів, що дають право на виконання підготовчих та будівельних робіт і засвідчують прийняття в експлуатацію закінчених будівництвом об’єктів, відомостей про повернення на доопрацювання, відмову у видачі, скасування та анулювання зазначених документів (далі Реєстр):</w:t>
      </w:r>
    </w:p>
    <w:p w:rsidR="00CB0BC1" w:rsidRDefault="00CB0BC1" w:rsidP="00CB0BC1">
      <w:pPr>
        <w:pStyle w:val="a3"/>
        <w:spacing w:before="0" w:beforeAutospacing="0" w:after="0"/>
        <w:ind w:firstLine="567"/>
      </w:pP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- 26 повідомлень про початок виконання будівельних робіт;</w:t>
      </w: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- 6 повідомлень про заміну даних у зареєстрованих деклараціях про початок виконання будівельних робіт, повідомленнях про початок виконання будівельних робіт, дозволах на виконання будівельних робіт;</w:t>
      </w: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- 33 декларації про готовність об'єкту до експлуатації;</w:t>
      </w: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- 7 сертифікатів;</w:t>
      </w: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- 1 дозвіл на виконання будівельних робіт.</w:t>
      </w:r>
    </w:p>
    <w:p w:rsidR="00CB0BC1" w:rsidRDefault="00CB0BC1" w:rsidP="00CB0BC1">
      <w:pPr>
        <w:pStyle w:val="a3"/>
        <w:spacing w:before="0" w:beforeAutospacing="0" w:after="0"/>
        <w:ind w:firstLine="567"/>
      </w:pPr>
    </w:p>
    <w:p w:rsidR="00CB0BC1" w:rsidRDefault="00CB0BC1" w:rsidP="00CB0BC1">
      <w:pPr>
        <w:pStyle w:val="a3"/>
        <w:spacing w:before="0" w:beforeAutospacing="0" w:after="0"/>
        <w:ind w:firstLine="567"/>
      </w:pPr>
      <w:r>
        <w:rPr>
          <w:color w:val="00000A"/>
        </w:rPr>
        <w:t>З них оброблено та зареєстровано:</w:t>
      </w:r>
    </w:p>
    <w:p w:rsidR="00CB0BC1" w:rsidRDefault="00CB0BC1" w:rsidP="00CB0BC1">
      <w:pPr>
        <w:pStyle w:val="a3"/>
        <w:spacing w:before="0" w:beforeAutospacing="0" w:after="0"/>
        <w:ind w:firstLine="567"/>
      </w:pP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- 23 повідомлення про початок виконання будівельних робіт;</w:t>
      </w: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- 5 повідомлень про заміну даних у зареєстрованих деклараціях про початок виконання будівельних робіт, повідомленнях про початок виконання будівельних робіт, дозволах на виконання будівельних робіт;</w:t>
      </w: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- 30 декларацій про готовність об'єкту до експлуатації;</w:t>
      </w: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- 3 сертифікати;</w:t>
      </w: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- 1 дозвіл на виконання будівельних робіт.</w:t>
      </w:r>
    </w:p>
    <w:p w:rsidR="00CB0BC1" w:rsidRDefault="00CB0BC1" w:rsidP="00CB0BC1">
      <w:pPr>
        <w:pStyle w:val="a3"/>
        <w:spacing w:before="0" w:beforeAutospacing="0" w:after="0"/>
        <w:ind w:firstLine="624"/>
      </w:pPr>
    </w:p>
    <w:p w:rsidR="00CB0BC1" w:rsidRDefault="00CB0BC1" w:rsidP="00CB0BC1">
      <w:pPr>
        <w:pStyle w:val="a3"/>
        <w:spacing w:before="0" w:beforeAutospacing="0" w:after="0"/>
        <w:ind w:firstLine="624"/>
      </w:pPr>
      <w:r>
        <w:rPr>
          <w:color w:val="00000A"/>
        </w:rPr>
        <w:t>Знаходяться в стадії обробки:</w:t>
      </w:r>
    </w:p>
    <w:p w:rsidR="00CB0BC1" w:rsidRDefault="00CB0BC1" w:rsidP="00CB0BC1">
      <w:pPr>
        <w:pStyle w:val="a3"/>
        <w:spacing w:before="0" w:beforeAutospacing="0" w:after="0"/>
        <w:ind w:firstLine="624"/>
      </w:pP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- 3 повідомлення про початок виконання будівельних робіт;</w:t>
      </w: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- 1 повідомлення про заміну даних у дозволі на виконання будівельних робіт;</w:t>
      </w: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- 3 декларації про готовність об'єкту до експлуатації;</w:t>
      </w:r>
    </w:p>
    <w:p w:rsidR="00CB0BC1" w:rsidRDefault="00CB0BC1" w:rsidP="00CB0BC1">
      <w:pPr>
        <w:pStyle w:val="a3"/>
        <w:spacing w:before="0" w:beforeAutospacing="0" w:after="57"/>
        <w:ind w:firstLine="567"/>
      </w:pPr>
      <w:r>
        <w:rPr>
          <w:color w:val="00000A"/>
        </w:rPr>
        <w:t>- 4 сертифікати.</w:t>
      </w:r>
    </w:p>
    <w:p w:rsidR="00CB0BC1" w:rsidRDefault="00CB0BC1" w:rsidP="00CB0BC1">
      <w:pPr>
        <w:pStyle w:val="a3"/>
        <w:spacing w:before="0" w:beforeAutospacing="0" w:after="240"/>
        <w:ind w:firstLine="567"/>
      </w:pPr>
    </w:p>
    <w:p w:rsidR="00CB0BC1" w:rsidRDefault="00CB0BC1" w:rsidP="00CB0BC1">
      <w:pPr>
        <w:pStyle w:val="a3"/>
        <w:spacing w:before="0" w:beforeAutospacing="0" w:after="198" w:line="276" w:lineRule="auto"/>
        <w:ind w:firstLine="624"/>
      </w:pPr>
      <w:r>
        <w:rPr>
          <w:color w:val="00000A"/>
        </w:rPr>
        <w:lastRenderedPageBreak/>
        <w:t xml:space="preserve">Видано 3 сертифіката, що засвідчують відповідність закінченого будівництвом об’єкта проектній документації та підтверджує його готовність до експлуатації та сплачено в місцевий бюджет 29007,60 грн. 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624"/>
      </w:pPr>
      <w:r>
        <w:rPr>
          <w:color w:val="00000A"/>
        </w:rPr>
        <w:t xml:space="preserve">2. Перевірки дотримання вимог законодавства </w:t>
      </w:r>
      <w:r>
        <w:rPr>
          <w:color w:val="000000"/>
        </w:rPr>
        <w:t>у сфері містобудівної діяльності, будівельних норм, стандартів і правил під час виконання підготовчих та будівельних робіт</w:t>
      </w:r>
      <w:r>
        <w:rPr>
          <w:color w:val="00000A"/>
        </w:rPr>
        <w:t>.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567"/>
      </w:pPr>
      <w:bookmarkStart w:id="1" w:name="__DdeLink__5243_1202861493"/>
      <w:bookmarkEnd w:id="1"/>
      <w:r>
        <w:rPr>
          <w:color w:val="00000A"/>
        </w:rPr>
        <w:t xml:space="preserve">У зв’язку з мораторієм на проведення планових </w:t>
      </w:r>
      <w:r>
        <w:rPr>
          <w:color w:val="000000"/>
        </w:rPr>
        <w:t>та позапланових перевірок суб’єктів господарювання</w:t>
      </w:r>
      <w:r>
        <w:rPr>
          <w:color w:val="00000A"/>
        </w:rPr>
        <w:t xml:space="preserve">, відповідно до ст.ст. 3,11 Закону України “Про тимчасові заходи на період проведення антитерористичної операції” </w:t>
      </w:r>
      <w:r>
        <w:rPr>
          <w:color w:val="000000"/>
        </w:rPr>
        <w:t xml:space="preserve">Відділом не </w:t>
      </w:r>
      <w:r>
        <w:rPr>
          <w:color w:val="00000A"/>
        </w:rPr>
        <w:t xml:space="preserve">проводяться планові </w:t>
      </w:r>
      <w:r>
        <w:rPr>
          <w:color w:val="000000"/>
        </w:rPr>
        <w:t>та позапланових перевірки суб’єктів господарювання.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624"/>
      </w:pPr>
      <w:r>
        <w:rPr>
          <w:color w:val="00000A"/>
        </w:rPr>
        <w:t xml:space="preserve">Згідно </w:t>
      </w:r>
      <w:r>
        <w:rPr>
          <w:color w:val="000000"/>
        </w:rPr>
        <w:t xml:space="preserve">звернення фізичної особи, про порушення суб’єктом містобудування вимог законодавства у сфері містобудівної діяльності під час будівництва та обслуговування жилого будинку, господарських будівель і споруд, здійснено 1 </w:t>
      </w:r>
      <w:r>
        <w:rPr>
          <w:color w:val="00000A"/>
        </w:rPr>
        <w:t xml:space="preserve">позапланова перевірка, під час якої виявлено правопорушення згідно ст. 9 ЗУ “Про архітектурну діяльність”, ч.1. ст. 27 ЗУ “Про регулювання містобудівної діяльності”. Складено приписи про зупинення підготовчих робіт та будівельних робіт, про усунення порушення вимог законодавства у сфері містобудівної діяльності, будівельних норм, стандартів і правил. Винесено постанову про адміністративне правопорушення, передбачене частиною 1 статті 96 </w:t>
      </w:r>
      <w:proofErr w:type="spellStart"/>
      <w:r>
        <w:rPr>
          <w:color w:val="00000A"/>
        </w:rPr>
        <w:t>КупАП</w:t>
      </w:r>
      <w:proofErr w:type="spellEnd"/>
      <w:r>
        <w:rPr>
          <w:color w:val="00000A"/>
        </w:rPr>
        <w:t>, та притягнуто винну особу до адміністративної відповідальності у вигляді штрафу. Зазначений штраф сплачено та перераховано до місцевого бюджету.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567"/>
      </w:pPr>
      <w:r>
        <w:rPr>
          <w:color w:val="00000A"/>
        </w:rPr>
        <w:t>Проведено 8 оглядів на факт виконання будівельних робіт. Будівельні роботи не велися. Порушень не було виявлено .</w:t>
      </w:r>
    </w:p>
    <w:p w:rsidR="00CB0BC1" w:rsidRDefault="00CB0BC1" w:rsidP="00CB0BC1">
      <w:pPr>
        <w:pStyle w:val="a3"/>
        <w:spacing w:before="0" w:beforeAutospacing="0" w:after="198" w:line="276" w:lineRule="auto"/>
      </w:pPr>
      <w:r>
        <w:rPr>
          <w:color w:val="00000A"/>
        </w:rPr>
        <w:t xml:space="preserve">3. Інша робота. 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567"/>
      </w:pPr>
      <w:r>
        <w:rPr>
          <w:color w:val="00000A"/>
        </w:rPr>
        <w:t>Продовжується судова справа</w:t>
      </w:r>
      <w:r>
        <w:rPr>
          <w:color w:val="000000"/>
        </w:rPr>
        <w:t xml:space="preserve">, щодо розгляду справи щодо знесення самовільно збудованого гаражу фізичною особою, яка здійснила самочинне будівництво, та була в 2019 році притягнута до адміністративної відповідальності за ч.5 ст.96 </w:t>
      </w:r>
      <w:proofErr w:type="spellStart"/>
      <w:r>
        <w:rPr>
          <w:color w:val="000000"/>
        </w:rPr>
        <w:t>КупАП</w:t>
      </w:r>
      <w:proofErr w:type="spellEnd"/>
      <w:r>
        <w:rPr>
          <w:color w:val="000000"/>
        </w:rPr>
        <w:t xml:space="preserve"> у вигляді штрафу та визнала скоєне правопорушення у сфері містобудівної діяльності. 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567"/>
      </w:pPr>
      <w:r>
        <w:rPr>
          <w:color w:val="000000"/>
        </w:rPr>
        <w:t xml:space="preserve">На особистому прийомі співробітниками Відділу надано роз'яснення щодо дотриманням вимог законодавства у сфері містобудівної діяльності, будівельних норм, стандартів і правил, положень містобудівної документації, вихідних даних для проектування об'єктів містобудування, проектної документації 27 суб'єктам містобудування. 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567"/>
      </w:pPr>
      <w:r>
        <w:rPr>
          <w:color w:val="00000A"/>
        </w:rPr>
        <w:t>Розглянуто: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567"/>
      </w:pPr>
      <w:r>
        <w:rPr>
          <w:color w:val="00000A"/>
        </w:rPr>
        <w:t xml:space="preserve">- 7 звернень та скарг громадян щодо </w:t>
      </w:r>
      <w:r>
        <w:rPr>
          <w:color w:val="000000"/>
        </w:rPr>
        <w:t>порушення суб’єктом містобудування вимог законодавства у сфері містобудівної діяльності</w:t>
      </w:r>
      <w:r>
        <w:rPr>
          <w:color w:val="00000A"/>
        </w:rPr>
        <w:t xml:space="preserve"> , з них 4 скарги подано повторно по тому саме питанню .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567"/>
      </w:pPr>
      <w:r>
        <w:rPr>
          <w:color w:val="00000A"/>
        </w:rPr>
        <w:t xml:space="preserve">- </w:t>
      </w:r>
      <w:r>
        <w:t xml:space="preserve">5 запитів від правоохоронних органів щодо інформації пов'язану з виданням </w:t>
      </w:r>
      <w:r>
        <w:rPr>
          <w:color w:val="00000A"/>
        </w:rPr>
        <w:t>документів, що дають право на виконання підготовчих та будівельних робіт і засвідчують прийняття в експлуатацію закінчених будівництвом об’єктів, відомостей про повернення на доопрацювання, відмову у видачі, скасування та анулювання зазначених документів .</w:t>
      </w:r>
    </w:p>
    <w:p w:rsidR="00CB0BC1" w:rsidRDefault="00CB0BC1" w:rsidP="00CB0BC1">
      <w:pPr>
        <w:pStyle w:val="a3"/>
        <w:spacing w:before="0" w:beforeAutospacing="0" w:after="198" w:line="276" w:lineRule="auto"/>
        <w:ind w:left="567"/>
      </w:pPr>
      <w:r>
        <w:t xml:space="preserve">- 45 відповідей громадян, </w:t>
      </w:r>
      <w:r>
        <w:rPr>
          <w:color w:val="00000A"/>
        </w:rPr>
        <w:t>установ та підприємств.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567"/>
      </w:pPr>
      <w:r>
        <w:rPr>
          <w:color w:val="00000A"/>
        </w:rPr>
        <w:lastRenderedPageBreak/>
        <w:t xml:space="preserve">В рамках кримінального провадження спеціалісти відділу державного архітектурно-будівельного контролю Слов'янської міської ради залучалися відділом Слов'янського відділу поліції ГУНП в Донецькій області до проведення огляду міста проведення будівельних робіт суб'єктом містобудування (ФОП). 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567"/>
      </w:pPr>
      <w:r>
        <w:rPr>
          <w:color w:val="00000A"/>
        </w:rPr>
        <w:t xml:space="preserve">Наразі в зв'язку з прийняттям 17.03.2020 ЗУ “Про внесення змін до деяких законодавчих актів України, спрямованих на запобігання виникнення і поширенням </w:t>
      </w:r>
      <w:proofErr w:type="spellStart"/>
      <w:r>
        <w:rPr>
          <w:color w:val="00000A"/>
        </w:rPr>
        <w:t>короновірусної</w:t>
      </w:r>
      <w:proofErr w:type="spellEnd"/>
      <w:r>
        <w:rPr>
          <w:color w:val="00000A"/>
        </w:rPr>
        <w:t xml:space="preserve"> хвороби (COVID-19)” діє заборона на проведення органами державного нагляду (контролю) заходів із здійснення державного нагляду (контролю) у сфері господарської діяльності. </w:t>
      </w:r>
    </w:p>
    <w:p w:rsidR="00CB0BC1" w:rsidRDefault="00CB0BC1" w:rsidP="00CB0BC1">
      <w:pPr>
        <w:pStyle w:val="a3"/>
        <w:spacing w:before="0" w:beforeAutospacing="0" w:after="198" w:line="276" w:lineRule="auto"/>
        <w:ind w:firstLine="567"/>
      </w:pPr>
      <w:r>
        <w:rPr>
          <w:color w:val="00000A"/>
        </w:rPr>
        <w:t>Постановою КМУ від 18.03.2020 №219 зупинено дію постанови КМУ від 23.11.2011 №553 “Про затвердження Порядку здійснення державного архітектурно-будівельного контролю” до початку виконання функцій і повноважень Державної інспекції містобудування”.</w:t>
      </w:r>
    </w:p>
    <w:p w:rsidR="00CB0BC1" w:rsidRDefault="00CB0BC1" w:rsidP="00CB0BC1">
      <w:pPr>
        <w:pStyle w:val="a3"/>
        <w:spacing w:before="0" w:beforeAutospacing="0" w:after="240" w:line="276" w:lineRule="auto"/>
      </w:pPr>
    </w:p>
    <w:p w:rsidR="005871A1" w:rsidRDefault="005871A1"/>
    <w:sectPr w:rsidR="005871A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E8D"/>
    <w:rsid w:val="005871A1"/>
    <w:rsid w:val="00861E8D"/>
    <w:rsid w:val="00A07A1D"/>
    <w:rsid w:val="00CB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BC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B0BC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33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3461</Words>
  <Characters>1973</Characters>
  <Application>Microsoft Office Word</Application>
  <DocSecurity>0</DocSecurity>
  <Lines>16</Lines>
  <Paragraphs>10</Paragraphs>
  <ScaleCrop>false</ScaleCrop>
  <Company>diakov.net</Company>
  <LinksUpToDate>false</LinksUpToDate>
  <CharactersWithSpaces>5424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2</cp:revision>
  <dcterms:created xsi:type="dcterms:W3CDTF">2020-04-08T11:33:00Z</dcterms:created>
  <dcterms:modified xsi:type="dcterms:W3CDTF">2020-04-08T11:33:00Z</dcterms:modified>
</cp:coreProperties>
</file>