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7"/>
        <w:jc w:val="left"/>
        <w:rPr>
          <w:sz w:val="22"/>
          <w:lang w:val="uk-UA"/>
        </w:rPr>
      </w:pPr>
      <w:r>
        <w:rPr>
          <w:sz w:val="22"/>
          <w:lang w:val="uk-UA"/>
        </w:rPr>
      </w:r>
    </w:p>
    <w:p>
      <w:pPr>
        <w:pStyle w:val="Normal"/>
        <w:shd w:val="clear" w:color="auto" w:fill="FFFFFF"/>
        <w:spacing w:before="24" w:after="0"/>
        <w:ind w:left="4251" w:hanging="4241"/>
        <w:rPr/>
      </w:pPr>
      <w:r>
        <w:rPr>
          <w:b w:val="false"/>
          <w:szCs w:val="28"/>
          <w:lang w:val="uk-UA"/>
        </w:rPr>
        <w:t xml:space="preserve">                                                                                             </w:t>
      </w:r>
      <w:r>
        <w:rPr>
          <w:b w:val="false"/>
          <w:szCs w:val="28"/>
          <w:lang w:val="uk-UA"/>
        </w:rPr>
        <w:t>Додаток</w:t>
      </w:r>
    </w:p>
    <w:p>
      <w:pPr>
        <w:pStyle w:val="Normal"/>
        <w:shd w:val="clear" w:color="auto" w:fill="FFFFFF"/>
        <w:spacing w:before="24" w:after="0"/>
        <w:ind w:left="4251" w:hanging="4241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  <w:t xml:space="preserve">                                                                                             </w:t>
      </w:r>
      <w:r>
        <w:rPr>
          <w:b w:val="false"/>
          <w:szCs w:val="28"/>
          <w:lang w:val="uk-UA"/>
        </w:rPr>
        <w:t>до рішення виконкому</w:t>
      </w:r>
    </w:p>
    <w:p>
      <w:pPr>
        <w:pStyle w:val="Normal"/>
        <w:shd w:val="clear" w:color="auto" w:fill="FFFFFF"/>
        <w:spacing w:before="24" w:after="0"/>
        <w:ind w:left="4251" w:hanging="4241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  <w:t xml:space="preserve">                                                                                             </w:t>
      </w:r>
      <w:r>
        <w:rPr>
          <w:b w:val="false"/>
          <w:szCs w:val="28"/>
          <w:lang w:val="uk-UA"/>
        </w:rPr>
        <w:t>від __________№____</w:t>
      </w:r>
    </w:p>
    <w:p>
      <w:pPr>
        <w:pStyle w:val="Normal"/>
        <w:shd w:val="clear" w:color="auto" w:fill="FFFFFF"/>
        <w:spacing w:before="24" w:after="0"/>
        <w:ind w:left="4251" w:hanging="4241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</w:r>
    </w:p>
    <w:p>
      <w:pPr>
        <w:pStyle w:val="Normal"/>
        <w:shd w:val="clear" w:color="auto" w:fill="FFFFFF"/>
        <w:spacing w:before="24" w:after="0"/>
        <w:ind w:left="4251" w:hanging="4241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</w:r>
    </w:p>
    <w:p>
      <w:pPr>
        <w:pStyle w:val="Normal"/>
        <w:shd w:val="clear" w:color="auto" w:fill="FFFFFF"/>
        <w:spacing w:before="24" w:after="0"/>
        <w:ind w:left="4251" w:hanging="4241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</w:r>
    </w:p>
    <w:p>
      <w:pPr>
        <w:pStyle w:val="Normal"/>
        <w:shd w:val="clear" w:color="auto" w:fill="FFFFFF"/>
        <w:spacing w:before="24" w:after="0"/>
        <w:ind w:left="4251" w:hanging="4241"/>
        <w:jc w:val="center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  <w:t xml:space="preserve">Перелік </w:t>
      </w:r>
    </w:p>
    <w:p>
      <w:pPr>
        <w:pStyle w:val="Normal"/>
        <w:shd w:val="clear" w:color="auto" w:fill="FFFFFF"/>
        <w:spacing w:before="24" w:after="0"/>
        <w:ind w:left="4251" w:hanging="4241"/>
        <w:jc w:val="center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  <w:t>водопровідно-каналізаційних</w:t>
      </w:r>
    </w:p>
    <w:p>
      <w:pPr>
        <w:pStyle w:val="Normal"/>
        <w:shd w:val="clear" w:color="auto" w:fill="FFFFFF"/>
        <w:spacing w:before="24" w:after="0"/>
        <w:ind w:left="2552" w:hanging="4241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  <w:t xml:space="preserve">                                  </w:t>
      </w:r>
      <w:r>
        <w:rPr>
          <w:b w:val="false"/>
          <w:szCs w:val="28"/>
          <w:lang w:val="uk-UA"/>
        </w:rPr>
        <w:t>об’єктів, розташованих на території Слов’янської міської ради,  які не мають балансоутримувача та власника</w:t>
      </w:r>
    </w:p>
    <w:p>
      <w:pPr>
        <w:pStyle w:val="Normal"/>
        <w:shd w:val="clear" w:color="auto" w:fill="FFFFFF"/>
        <w:spacing w:before="24" w:after="0"/>
        <w:ind w:left="2552" w:hanging="4241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</w:r>
    </w:p>
    <w:p>
      <w:pPr>
        <w:pStyle w:val="Normal"/>
        <w:shd w:val="clear" w:color="auto" w:fill="FFFFFF"/>
        <w:spacing w:before="24" w:after="0"/>
        <w:ind w:left="2552" w:hanging="4241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</w:r>
    </w:p>
    <w:p>
      <w:pPr>
        <w:pStyle w:val="Normal"/>
        <w:shd w:val="clear" w:color="auto" w:fill="FFFFFF"/>
        <w:spacing w:before="24" w:after="0"/>
        <w:ind w:left="2552" w:hanging="4241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</w:r>
    </w:p>
    <w:tbl>
      <w:tblPr>
        <w:tblW w:w="9717" w:type="dxa"/>
        <w:jc w:val="left"/>
        <w:tblInd w:w="67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14"/>
        <w:gridCol w:w="2528"/>
        <w:gridCol w:w="2255"/>
        <w:gridCol w:w="4219"/>
      </w:tblGrid>
      <w:tr>
        <w:trPr/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BodyText2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 xml:space="preserve">№ </w:t>
            </w:r>
            <w:r>
              <w:rPr>
                <w:sz w:val="24"/>
                <w:lang w:val="uk-UA"/>
              </w:rPr>
              <w:t>п.п</w:t>
            </w:r>
          </w:p>
        </w:tc>
        <w:tc>
          <w:tcPr>
            <w:tcW w:w="2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BodyText2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найменування  об’єкту</w:t>
            </w:r>
          </w:p>
        </w:tc>
        <w:tc>
          <w:tcPr>
            <w:tcW w:w="2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BodyText2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місце знаходження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BodyText2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 xml:space="preserve"> </w:t>
            </w:r>
            <w:r>
              <w:rPr>
                <w:sz w:val="24"/>
                <w:lang w:val="uk-UA"/>
              </w:rPr>
              <w:t>Технічні характеристики об’єкту</w:t>
            </w:r>
          </w:p>
        </w:tc>
      </w:tr>
      <w:tr>
        <w:trPr/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BodyText2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 xml:space="preserve">  </w:t>
            </w:r>
            <w:r>
              <w:rPr>
                <w:sz w:val="24"/>
                <w:lang w:val="uk-UA"/>
              </w:rPr>
              <w:t>1.</w:t>
            </w:r>
          </w:p>
        </w:tc>
        <w:tc>
          <w:tcPr>
            <w:tcW w:w="2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BodyText2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Водопровідні мережі</w:t>
            </w:r>
          </w:p>
        </w:tc>
        <w:tc>
          <w:tcPr>
            <w:tcW w:w="2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BodyText2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пл. Соборна 2а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BodyText2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Труба ПЕ d- 40мм довжина – 45 м;</w:t>
            </w:r>
          </w:p>
          <w:p>
            <w:pPr>
              <w:pStyle w:val="BodyText2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</w:r>
          </w:p>
        </w:tc>
      </w:tr>
      <w:tr>
        <w:trPr/>
        <w:tc>
          <w:tcPr>
            <w:tcW w:w="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BodyText2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2.</w:t>
            </w:r>
          </w:p>
        </w:tc>
        <w:tc>
          <w:tcPr>
            <w:tcW w:w="2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BodyText2"/>
              <w:ind w:left="-119" w:right="-108" w:hanging="0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Каналізаційні мережі</w:t>
            </w:r>
          </w:p>
        </w:tc>
        <w:tc>
          <w:tcPr>
            <w:tcW w:w="2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BodyText2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пл.  Соборна, 2а</w:t>
            </w:r>
          </w:p>
        </w:tc>
        <w:tc>
          <w:tcPr>
            <w:tcW w:w="4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BodyText2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Труба  ПЕ  d – 160 мм довжина -15м</w:t>
            </w:r>
          </w:p>
          <w:p>
            <w:pPr>
              <w:pStyle w:val="BodyText2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Труба чавунна d -100мм довжина -31м</w:t>
            </w:r>
          </w:p>
        </w:tc>
      </w:tr>
    </w:tbl>
    <w:p>
      <w:pPr>
        <w:pStyle w:val="Normal"/>
        <w:jc w:val="both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</w:r>
    </w:p>
    <w:p>
      <w:pPr>
        <w:pStyle w:val="Normal"/>
        <w:jc w:val="both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</w:r>
    </w:p>
    <w:p>
      <w:pPr>
        <w:pStyle w:val="Normal"/>
        <w:jc w:val="both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</w:r>
    </w:p>
    <w:p>
      <w:pPr>
        <w:pStyle w:val="Normal"/>
        <w:jc w:val="both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</w:r>
    </w:p>
    <w:p>
      <w:pPr>
        <w:pStyle w:val="Normal"/>
        <w:jc w:val="both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  <w:t xml:space="preserve">     </w:t>
      </w:r>
      <w:r>
        <w:rPr>
          <w:b w:val="false"/>
          <w:szCs w:val="28"/>
          <w:lang w:val="uk-UA"/>
        </w:rPr>
        <w:t>Заступник міського голови,</w:t>
      </w:r>
    </w:p>
    <w:p>
      <w:pPr>
        <w:pStyle w:val="Normal"/>
        <w:ind w:left="-426" w:hanging="0"/>
        <w:jc w:val="both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  <w:t xml:space="preserve">           </w:t>
      </w:r>
      <w:r>
        <w:rPr>
          <w:b w:val="false"/>
          <w:szCs w:val="28"/>
          <w:lang w:val="uk-UA"/>
        </w:rPr>
        <w:t>керуючий справами виконкому</w:t>
        <w:tab/>
        <w:tab/>
        <w:t xml:space="preserve">        </w:t>
        <w:tab/>
        <w:t xml:space="preserve">                         В.М.Воропаєв </w:t>
      </w:r>
    </w:p>
    <w:p>
      <w:pPr>
        <w:pStyle w:val="Normal"/>
        <w:shd w:val="clear" w:color="auto" w:fill="FFFFFF"/>
        <w:spacing w:before="24" w:after="0"/>
        <w:ind w:left="2552" w:hanging="2410"/>
        <w:rPr/>
      </w:pPr>
      <w:r>
        <w:rPr/>
      </w:r>
    </w:p>
    <w:sectPr>
      <w:type w:val="nextPage"/>
      <w:pgSz w:w="11906" w:h="16838"/>
      <w:pgMar w:left="993" w:right="737" w:header="0" w:top="567" w:footer="0" w:bottom="346" w:gutter="0"/>
      <w:pgNumType w:fmt="decimal"/>
      <w:formProt w:val="false"/>
      <w:textDirection w:val="lrTb"/>
      <w:docGrid w:type="default" w:linePitch="360" w:charSpace="4294952959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embedSystemFonts/>
  <w:defaultTabStop w:val="709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9b22dd"/>
    <w:pPr>
      <w:widowControl/>
      <w:bidi w:val="0"/>
      <w:jc w:val="left"/>
    </w:pPr>
    <w:rPr>
      <w:rFonts w:ascii="Times New Roman" w:hAnsi="Times New Roman" w:eastAsia="Times New Roman" w:cs="Times New Roman"/>
      <w:b/>
      <w:bCs/>
      <w:color w:val="auto"/>
      <w:sz w:val="28"/>
      <w:szCs w:val="24"/>
      <w:lang w:val="ru-RU" w:eastAsia="ru-RU" w:bidi="ar-SA"/>
    </w:rPr>
  </w:style>
  <w:style w:type="paragraph" w:styleId="1">
    <w:name w:val="Heading 1"/>
    <w:basedOn w:val="Normal"/>
    <w:qFormat/>
    <w:rsid w:val="009b22dd"/>
    <w:pPr>
      <w:keepNext/>
      <w:jc w:val="center"/>
      <w:outlineLvl w:val="0"/>
    </w:pPr>
    <w:rPr/>
  </w:style>
  <w:style w:type="paragraph" w:styleId="2">
    <w:name w:val="Heading 2"/>
    <w:basedOn w:val="Normal"/>
    <w:qFormat/>
    <w:rsid w:val="00c17ad2"/>
    <w:pPr>
      <w:keepNext/>
      <w:spacing w:before="240" w:after="60"/>
      <w:outlineLvl w:val="1"/>
    </w:pPr>
    <w:rPr>
      <w:rFonts w:ascii="Arial" w:hAnsi="Arial" w:cs="Arial"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qFormat/>
    <w:rsid w:val="008a22b4"/>
    <w:rPr>
      <w:b/>
      <w:bCs/>
    </w:rPr>
  </w:style>
  <w:style w:type="character" w:styleId="Kwrd" w:customStyle="1">
    <w:name w:val="kwrd"/>
    <w:basedOn w:val="DefaultParagraphFont"/>
    <w:qFormat/>
    <w:rsid w:val="008a22b4"/>
    <w:rPr/>
  </w:style>
  <w:style w:type="character" w:styleId="Refs" w:customStyle="1">
    <w:name w:val="refs"/>
    <w:basedOn w:val="DefaultParagraphFont"/>
    <w:qFormat/>
    <w:rsid w:val="008a22b4"/>
    <w:rPr/>
  </w:style>
  <w:style w:type="character" w:styleId="FontStyle" w:customStyle="1">
    <w:name w:val="Font Style"/>
    <w:qFormat/>
    <w:rsid w:val="002933e5"/>
    <w:rPr>
      <w:rFonts w:cs="Courier New"/>
      <w:color w:val="000000"/>
      <w:sz w:val="20"/>
      <w:szCs w:val="20"/>
    </w:rPr>
  </w:style>
  <w:style w:type="character" w:styleId="ListLabel1">
    <w:name w:val="ListLabel 1"/>
    <w:qFormat/>
    <w:rPr>
      <w:b w:val="false"/>
    </w:rPr>
  </w:style>
  <w:style w:type="character" w:styleId="ListLabel2">
    <w:name w:val="ListLabel 2"/>
    <w:qFormat/>
    <w:rPr>
      <w:rFonts w:eastAsia="Times New Roman" w:cs="Times New Roman"/>
    </w:rPr>
  </w:style>
  <w:style w:type="character" w:styleId="ListLabel3">
    <w:name w:val="ListLabel 3"/>
    <w:qFormat/>
    <w:rPr>
      <w:rFonts w:cs="Times New Roman"/>
      <w:b/>
    </w:rPr>
  </w:style>
  <w:style w:type="character" w:styleId="ListLabel4">
    <w:name w:val="ListLabel 4"/>
    <w:qFormat/>
    <w:rPr>
      <w:rFonts w:eastAsia="Times New Roman" w:cs="Times New Roman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sz w:val="28"/>
      <w:szCs w:val="28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b w:val="false"/>
      <w:sz w:val="28"/>
      <w:szCs w:val="28"/>
    </w:rPr>
  </w:style>
  <w:style w:type="character" w:styleId="ListLabel12">
    <w:name w:val="ListLabel 12"/>
    <w:qFormat/>
    <w:rPr>
      <w:b w:val="false"/>
    </w:rPr>
  </w:style>
  <w:style w:type="character" w:styleId="ListLabel13">
    <w:name w:val="ListLabel 13"/>
    <w:qFormat/>
    <w:rPr>
      <w:b w:val="false"/>
    </w:rPr>
  </w:style>
  <w:style w:type="character" w:styleId="ListLabel14">
    <w:name w:val="ListLabel 14"/>
    <w:qFormat/>
    <w:rPr>
      <w:b w:val="false"/>
    </w:rPr>
  </w:style>
  <w:style w:type="character" w:styleId="ListLabel15">
    <w:name w:val="ListLabel 15"/>
    <w:qFormat/>
    <w:rPr>
      <w:b w:val="false"/>
    </w:rPr>
  </w:style>
  <w:style w:type="character" w:styleId="ListLabel16">
    <w:name w:val="ListLabel 16"/>
    <w:qFormat/>
    <w:rPr>
      <w:b w:val="false"/>
    </w:rPr>
  </w:style>
  <w:style w:type="character" w:styleId="ListLabel17">
    <w:name w:val="ListLabel 17"/>
    <w:qFormat/>
    <w:rPr>
      <w:b w:val="false"/>
    </w:rPr>
  </w:style>
  <w:style w:type="character" w:styleId="ListLabel18">
    <w:name w:val="ListLabel 18"/>
    <w:qFormat/>
    <w:rPr>
      <w:b w:val="false"/>
    </w:rPr>
  </w:style>
  <w:style w:type="character" w:styleId="ListLabel19">
    <w:name w:val="ListLabel 19"/>
    <w:qFormat/>
    <w:rPr>
      <w:b w:val="false"/>
    </w:rPr>
  </w:style>
  <w:style w:type="character" w:styleId="ListLabel20">
    <w:name w:val="ListLabel 20"/>
    <w:qFormat/>
    <w:rPr>
      <w:rFonts w:eastAsia="Times New Roman" w:cs="Times New Roman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rsid w:val="00180dd8"/>
    <w:pPr/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Mangal"/>
    </w:rPr>
  </w:style>
  <w:style w:type="paragraph" w:styleId="Style17">
    <w:name w:val="Title"/>
    <w:basedOn w:val="Normal"/>
    <w:qFormat/>
    <w:rsid w:val="009b22dd"/>
    <w:pPr>
      <w:jc w:val="center"/>
    </w:pPr>
    <w:rPr>
      <w:sz w:val="24"/>
    </w:rPr>
  </w:style>
  <w:style w:type="paragraph" w:styleId="BodyText2">
    <w:name w:val="Body Text 2"/>
    <w:basedOn w:val="Normal"/>
    <w:qFormat/>
    <w:rsid w:val="00180dd8"/>
    <w:pPr>
      <w:ind w:right="-365" w:hanging="0"/>
    </w:pPr>
    <w:rPr>
      <w:b w:val="false"/>
      <w:bCs w:val="false"/>
    </w:rPr>
  </w:style>
  <w:style w:type="paragraph" w:styleId="BodyText3">
    <w:name w:val="Body Text 3"/>
    <w:basedOn w:val="Normal"/>
    <w:qFormat/>
    <w:rsid w:val="00180dd8"/>
    <w:pPr>
      <w:tabs>
        <w:tab w:val="left" w:pos="0" w:leader="none"/>
      </w:tabs>
      <w:ind w:right="-365" w:hanging="0"/>
      <w:jc w:val="both"/>
    </w:pPr>
    <w:rPr>
      <w:b w:val="false"/>
      <w:bCs w:val="false"/>
      <w:lang w:val="uk-UA"/>
    </w:rPr>
  </w:style>
  <w:style w:type="paragraph" w:styleId="NormalWeb">
    <w:name w:val="Normal (Web)"/>
    <w:basedOn w:val="Normal"/>
    <w:qFormat/>
    <w:rsid w:val="00442df3"/>
    <w:pPr>
      <w:spacing w:beforeAutospacing="1" w:afterAutospacing="1"/>
      <w:ind w:firstLine="360"/>
    </w:pPr>
    <w:rPr>
      <w:b w:val="false"/>
      <w:bCs w:val="false"/>
      <w:sz w:val="24"/>
    </w:rPr>
  </w:style>
  <w:style w:type="paragraph" w:styleId="ParagraphStyle" w:customStyle="1">
    <w:name w:val="Paragraph Style"/>
    <w:qFormat/>
    <w:rsid w:val="002933e5"/>
    <w:pPr>
      <w:widowControl/>
      <w:bidi w:val="0"/>
      <w:jc w:val="left"/>
    </w:pPr>
    <w:rPr>
      <w:rFonts w:ascii="Courier New" w:hAnsi="Courier New" w:eastAsia="Times New Roman" w:cs="Times New Roman"/>
      <w:color w:val="auto"/>
      <w:sz w:val="24"/>
      <w:szCs w:val="24"/>
      <w:lang w:val="ru-RU" w:eastAsia="ru-RU" w:bidi="ar-SA"/>
    </w:rPr>
  </w:style>
  <w:style w:type="paragraph" w:styleId="BalloonText">
    <w:name w:val="Balloon Text"/>
    <w:basedOn w:val="Normal"/>
    <w:semiHidden/>
    <w:qFormat/>
    <w:rsid w:val="0058759a"/>
    <w:pPr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qFormat/>
    <w:rsid w:val="00c9079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Paragraph">
    <w:name w:val="List Paragraph"/>
    <w:basedOn w:val="Normal"/>
    <w:qFormat/>
    <w:rsid w:val="00584bf5"/>
    <w:pPr>
      <w:spacing w:before="0" w:after="0"/>
      <w:ind w:left="720" w:hanging="0"/>
      <w:contextualSpacing/>
    </w:pPr>
    <w:rPr>
      <w:b w:val="false"/>
      <w:bCs w:val="false"/>
      <w:sz w:val="24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rsid w:val="0080449a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986D3-267D-4BE3-80F1-55C73B310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Application>LibreOffice/5.1.6.2$Windows_X86_64 LibreOffice_project/07ac168c60a517dba0f0d7bc7540f5afa45f0909</Application>
  <Pages>1</Pages>
  <Words>69</Words>
  <Characters>445</Characters>
  <CharactersWithSpaces>869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2019-07-12T10:02:00Z</dcterms:created>
  <dc:creator>Mashbyuro</dc:creator>
  <dc:description/>
  <dc:language>uk-UA</dc:language>
  <cp:lastModifiedBy/>
  <cp:lastPrinted>2019-07-17T10:21:00Z</cp:lastPrinted>
  <dcterms:modified xsi:type="dcterms:W3CDTF">2019-07-19T08:12:01Z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