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0C" w:rsidRDefault="0010420C" w:rsidP="00DA3025">
      <w:pPr>
        <w:pStyle w:val="NoSpacing"/>
        <w:ind w:left="55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01637">
        <w:rPr>
          <w:rFonts w:ascii="Times New Roman" w:hAnsi="Times New Roman" w:cs="Times New Roman"/>
          <w:sz w:val="24"/>
          <w:szCs w:val="24"/>
          <w:lang w:val="uk-UA"/>
        </w:rPr>
        <w:t xml:space="preserve">Додаток </w:t>
      </w:r>
    </w:p>
    <w:p w:rsidR="0010420C" w:rsidRPr="00D01637" w:rsidRDefault="0010420C" w:rsidP="00DA3025">
      <w:pPr>
        <w:pStyle w:val="NoSpacing"/>
        <w:ind w:left="55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01637">
        <w:rPr>
          <w:rFonts w:ascii="Times New Roman" w:hAnsi="Times New Roman" w:cs="Times New Roman"/>
          <w:sz w:val="24"/>
          <w:szCs w:val="24"/>
          <w:lang w:val="uk-UA"/>
        </w:rPr>
        <w:t>до розпорядження</w:t>
      </w:r>
    </w:p>
    <w:p w:rsidR="0010420C" w:rsidRPr="00D01637" w:rsidRDefault="0010420C" w:rsidP="00DA3025">
      <w:pPr>
        <w:pStyle w:val="NoSpacing"/>
        <w:ind w:left="55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D01637">
        <w:rPr>
          <w:rFonts w:ascii="Times New Roman" w:hAnsi="Times New Roman" w:cs="Times New Roman"/>
          <w:sz w:val="24"/>
          <w:szCs w:val="24"/>
          <w:lang w:val="uk-UA"/>
        </w:rPr>
        <w:t>ачальника Слов’янської міської</w:t>
      </w:r>
    </w:p>
    <w:p w:rsidR="0010420C" w:rsidRDefault="0010420C" w:rsidP="00DA3025">
      <w:pPr>
        <w:pStyle w:val="NoSpacing"/>
        <w:ind w:left="55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D01637">
        <w:rPr>
          <w:rFonts w:ascii="Times New Roman" w:hAnsi="Times New Roman" w:cs="Times New Roman"/>
          <w:sz w:val="24"/>
          <w:szCs w:val="24"/>
          <w:lang w:val="uk-UA"/>
        </w:rPr>
        <w:t xml:space="preserve">ійськової адміністрації </w:t>
      </w:r>
    </w:p>
    <w:p w:rsidR="0010420C" w:rsidRPr="00C36637" w:rsidRDefault="0010420C" w:rsidP="00DA3025">
      <w:pPr>
        <w:pStyle w:val="NoSpacing"/>
        <w:ind w:left="55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15.03.2023  </w:t>
      </w:r>
      <w:r w:rsidRPr="00D01637">
        <w:rPr>
          <w:rFonts w:ascii="Times New Roman" w:hAnsi="Times New Roman" w:cs="Times New Roman"/>
          <w:sz w:val="24"/>
          <w:szCs w:val="24"/>
          <w:lang w:val="uk-UA"/>
        </w:rPr>
        <w:t xml:space="preserve">№   </w:t>
      </w:r>
      <w:r>
        <w:rPr>
          <w:rFonts w:ascii="Times New Roman" w:hAnsi="Times New Roman" w:cs="Times New Roman"/>
          <w:sz w:val="24"/>
          <w:szCs w:val="24"/>
          <w:lang w:val="uk-UA"/>
        </w:rPr>
        <w:t>246</w:t>
      </w:r>
      <w:r w:rsidRPr="00D016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0420C" w:rsidRPr="00D01637" w:rsidRDefault="0010420C" w:rsidP="00D01637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10420C" w:rsidRPr="00541795" w:rsidRDefault="0010420C" w:rsidP="0054179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316FBE">
        <w:rPr>
          <w:rFonts w:ascii="Times New Roman" w:hAnsi="Times New Roman" w:cs="Times New Roman"/>
          <w:b/>
          <w:bCs/>
          <w:sz w:val="24"/>
          <w:szCs w:val="24"/>
          <w:lang w:val="uk-UA"/>
        </w:rPr>
        <w:t>Звіт про здійснення державної регуляторної політики</w:t>
      </w:r>
    </w:p>
    <w:p w:rsidR="0010420C" w:rsidRPr="00541795" w:rsidRDefault="0010420C" w:rsidP="0054179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структурними підрозділами Слов’янської міської військової адміністрації </w:t>
      </w:r>
      <w:r w:rsidRPr="00541795">
        <w:rPr>
          <w:rFonts w:ascii="Times New Roman" w:hAnsi="Times New Roman" w:cs="Times New Roman"/>
          <w:b/>
          <w:bCs/>
          <w:sz w:val="24"/>
          <w:szCs w:val="24"/>
          <w:lang w:val="uk-UA"/>
        </w:rPr>
        <w:t>у 2022 році</w:t>
      </w:r>
    </w:p>
    <w:p w:rsidR="0010420C" w:rsidRPr="00B13F63" w:rsidRDefault="0010420C" w:rsidP="00541795">
      <w:pPr>
        <w:pStyle w:val="NoSpacing"/>
        <w:jc w:val="center"/>
        <w:rPr>
          <w:lang w:val="uk-UA"/>
        </w:rPr>
      </w:pPr>
    </w:p>
    <w:p w:rsidR="0010420C" w:rsidRPr="00B54A4F" w:rsidRDefault="0010420C" w:rsidP="00DA3025">
      <w:pPr>
        <w:pStyle w:val="NoSpacing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401B18">
        <w:rPr>
          <w:rFonts w:ascii="Times New Roman" w:hAnsi="Times New Roman" w:cs="Times New Roman"/>
          <w:sz w:val="24"/>
          <w:szCs w:val="24"/>
          <w:lang w:val="uk-UA"/>
        </w:rPr>
        <w:t>Державна регуляторн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а політика Слов’янської міської </w:t>
      </w:r>
      <w:r w:rsidRPr="00401B18">
        <w:rPr>
          <w:rFonts w:ascii="Times New Roman" w:hAnsi="Times New Roman" w:cs="Times New Roman"/>
          <w:sz w:val="24"/>
          <w:szCs w:val="24"/>
          <w:lang w:val="uk-UA"/>
        </w:rPr>
        <w:t xml:space="preserve">війської адміністрації  у 2022 році здійснювалась відповідно до завдань, визначених Законом України 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>«Про засади державної регуляторної політики у сфері господарської діяльності</w:t>
      </w:r>
      <w:r w:rsidRPr="00401B18">
        <w:rPr>
          <w:rFonts w:ascii="Times New Roman" w:hAnsi="Times New Roman" w:cs="Times New Roman"/>
          <w:sz w:val="24"/>
          <w:szCs w:val="24"/>
          <w:lang w:val="uk-UA"/>
        </w:rPr>
        <w:t xml:space="preserve">» (далі – Закон) з урахуванням дії правового режиму воєнного стану, </w:t>
      </w:r>
      <w:r w:rsidRPr="00C36637">
        <w:rPr>
          <w:rStyle w:val="docdata"/>
          <w:rFonts w:ascii="Times New Roman" w:hAnsi="Times New Roman" w:cs="Times New Roman"/>
          <w:color w:val="000000"/>
          <w:sz w:val="24"/>
          <w:szCs w:val="24"/>
          <w:lang w:val="uk-UA"/>
        </w:rPr>
        <w:t>відповідно до</w:t>
      </w:r>
      <w:r w:rsidRPr="00C3663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Закону України «Про правовий режим воєнного стану», Указу Президента України від 24 лютого 2022 року № 64/2022 «Про введення воєнного стану в Україні»</w:t>
      </w:r>
      <w:r w:rsidRPr="00401B1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 Указу Президента від 30.003.2022 № 188/2022 «</w:t>
      </w:r>
      <w:r w:rsidRPr="00B54A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Про утворення військових адміністрацій населених пунктів у Донецькій області».</w:t>
      </w:r>
    </w:p>
    <w:p w:rsidR="0010420C" w:rsidRPr="00DA3025" w:rsidRDefault="0010420C" w:rsidP="00DA3025">
      <w:pPr>
        <w:pStyle w:val="NoSpacing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З метою реалізації принципів держаної регуляторної політики проводилась робота спрямована на: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встановлення єдиного системного підходу до впровадження регуляторної діяльності;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забезпечення інформаційної відкритості з питань державної регуляторної політики;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забезпечення планування діяльності щодо підготовки проектів регуляторних актів;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ухвалення економічно-доцільних регуляторних актів;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удосконалення правового регулювання  господарських відносин між регуляторними органами та суб’єктами господарювання;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підвищення якості аналізу регуляторного впливу та звітів відстеження результативності регуляторних актів;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залучення громадськості до обговорення проєктів регуляторних актів.</w:t>
      </w:r>
    </w:p>
    <w:p w:rsidR="0010420C" w:rsidRDefault="0010420C" w:rsidP="00DA3025">
      <w:pPr>
        <w:pStyle w:val="NoSpacing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36637">
        <w:rPr>
          <w:rFonts w:ascii="Times New Roman" w:hAnsi="Times New Roman" w:cs="Times New Roman"/>
          <w:sz w:val="24"/>
          <w:szCs w:val="24"/>
          <w:lang w:val="uk-UA"/>
        </w:rPr>
        <w:t>Відповідно до ст.7 Закону «Про засади державної регуляторної політики у сфері господарської діяльності» затверджен</w:t>
      </w:r>
      <w:r w:rsidRPr="00A932AB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 xml:space="preserve"> План діяльності з підготовки проектів регуляторних актів на 20</w:t>
      </w:r>
      <w:r w:rsidRPr="00A932AB">
        <w:rPr>
          <w:rFonts w:ascii="Times New Roman" w:hAnsi="Times New Roman" w:cs="Times New Roman"/>
          <w:sz w:val="24"/>
          <w:szCs w:val="24"/>
          <w:lang w:val="uk-UA"/>
        </w:rPr>
        <w:t>22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 xml:space="preserve"> рік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(розпорядження керівника Слов’янської міської військово-цивільної адміністрації від 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>06.12.2021 № 769 та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здійснено його оприлюднення відповідно до статті 13 Закону.</w:t>
      </w:r>
    </w:p>
    <w:p w:rsidR="0010420C" w:rsidRPr="00DA3025" w:rsidRDefault="0010420C" w:rsidP="00DA3025">
      <w:pPr>
        <w:pStyle w:val="NoSpacing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 xml:space="preserve">Враховуючи Закон України від 24.03.2022 № 2142-IX </w:t>
      </w:r>
      <w:r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DA3025">
        <w:rPr>
          <w:rFonts w:ascii="Times New Roman" w:hAnsi="Times New Roman" w:cs="Times New Roman"/>
          <w:sz w:val="24"/>
          <w:szCs w:val="24"/>
          <w:lang w:val="uk-UA"/>
        </w:rPr>
        <w:t>Про внесення змін до Податкового кодексу України та інших законодавчих актів України щодо вдосконалення законодавства на період дії воєнного стану</w:t>
      </w:r>
      <w:r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DA3025">
        <w:rPr>
          <w:rFonts w:ascii="Times New Roman" w:hAnsi="Times New Roman" w:cs="Times New Roman"/>
          <w:sz w:val="24"/>
          <w:szCs w:val="24"/>
          <w:lang w:val="uk-UA"/>
        </w:rPr>
        <w:t xml:space="preserve"> про</w:t>
      </w:r>
      <w:r>
        <w:rPr>
          <w:rFonts w:ascii="Times New Roman" w:hAnsi="Times New Roman" w:cs="Times New Roman"/>
          <w:sz w:val="24"/>
          <w:szCs w:val="24"/>
          <w:lang w:val="uk-UA"/>
        </w:rPr>
        <w:t>є</w:t>
      </w:r>
      <w:r w:rsidRPr="00DA3025">
        <w:rPr>
          <w:rFonts w:ascii="Times New Roman" w:hAnsi="Times New Roman" w:cs="Times New Roman"/>
          <w:sz w:val="24"/>
          <w:szCs w:val="24"/>
          <w:lang w:val="uk-UA"/>
        </w:rPr>
        <w:t>кти розпоряджень щодо: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 xml:space="preserve">«Про встановлення ставок туристичного збору на території Слов’янської міської територіальної громади», 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 xml:space="preserve">«Про </w:t>
      </w:r>
      <w:hyperlink r:id="rId7" w:tgtFrame="_blank" w:history="1">
        <w:r w:rsidRPr="00DA3025">
          <w:rPr>
            <w:rFonts w:ascii="Times New Roman" w:hAnsi="Times New Roman" w:cs="Times New Roman"/>
            <w:sz w:val="24"/>
            <w:szCs w:val="24"/>
            <w:lang w:val="uk-UA"/>
          </w:rPr>
          <w:t>встановлення на території Слов’янської міської територіальної громади ставок податку на нерухоме майно, відмінне від земельної ділянки</w:t>
        </w:r>
        <w:r>
          <w:rPr>
            <w:rFonts w:ascii="Times New Roman" w:hAnsi="Times New Roman" w:cs="Times New Roman"/>
            <w:sz w:val="24"/>
            <w:szCs w:val="24"/>
            <w:lang w:val="uk-UA"/>
          </w:rPr>
          <w:t>»</w:t>
        </w:r>
      </w:hyperlink>
      <w:r w:rsidRPr="00DA302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lang w:val="ru-RU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 xml:space="preserve">«Про </w:t>
      </w:r>
      <w:hyperlink r:id="rId8" w:tgtFrame="_blank" w:history="1">
        <w:r w:rsidRPr="00DA3025">
          <w:rPr>
            <w:rFonts w:ascii="Times New Roman" w:hAnsi="Times New Roman" w:cs="Times New Roman"/>
            <w:sz w:val="24"/>
            <w:szCs w:val="24"/>
            <w:lang w:val="uk-UA"/>
          </w:rPr>
          <w:t>встановлення на території Слов’янської міської територіальної громади ставок єдиного податку для фізичних осіб-підприємців першої та другої груп платників єдиного податку</w:t>
        </w:r>
        <w:r>
          <w:rPr>
            <w:rFonts w:ascii="Times New Roman" w:hAnsi="Times New Roman" w:cs="Times New Roman"/>
            <w:sz w:val="24"/>
            <w:szCs w:val="24"/>
            <w:lang w:val="uk-UA"/>
          </w:rPr>
          <w:t>»</w:t>
        </w:r>
      </w:hyperlink>
      <w:r w:rsidRPr="00DA3025">
        <w:rPr>
          <w:rFonts w:ascii="Times New Roman" w:hAnsi="Times New Roman" w:cs="Times New Roman"/>
          <w:lang w:val="ru-RU"/>
        </w:rPr>
        <w:t xml:space="preserve"> </w:t>
      </w:r>
    </w:p>
    <w:p w:rsidR="0010420C" w:rsidRPr="00316FBE" w:rsidRDefault="0010420C" w:rsidP="00DA3025">
      <w:pPr>
        <w:pStyle w:val="NoSpacing"/>
        <w:ind w:firstLine="540"/>
        <w:jc w:val="both"/>
        <w:rPr>
          <w:rFonts w:ascii="Times New Roman" w:hAnsi="Times New Roman" w:cs="Times New Roman"/>
          <w:lang w:val="ru-RU"/>
        </w:rPr>
      </w:pPr>
      <w:r w:rsidRPr="00316FBE">
        <w:rPr>
          <w:rFonts w:ascii="Times New Roman" w:hAnsi="Times New Roman" w:cs="Times New Roman"/>
          <w:lang w:val="ru-RU"/>
        </w:rPr>
        <w:t>були прийняті без застосування регуляторних процедур.</w:t>
      </w:r>
    </w:p>
    <w:p w:rsidR="0010420C" w:rsidRPr="00316FBE" w:rsidRDefault="0010420C" w:rsidP="00DA3025">
      <w:pPr>
        <w:pStyle w:val="NoSpacing"/>
        <w:ind w:firstLine="540"/>
        <w:jc w:val="both"/>
        <w:rPr>
          <w:rFonts w:ascii="Times New Roman" w:hAnsi="Times New Roman" w:cs="Times New Roman"/>
          <w:lang w:val="ru-RU"/>
        </w:rPr>
      </w:pPr>
    </w:p>
    <w:p w:rsidR="0010420C" w:rsidRPr="00316FBE" w:rsidRDefault="0010420C" w:rsidP="00DA3025">
      <w:pPr>
        <w:pStyle w:val="NoSpacing"/>
        <w:ind w:firstLine="540"/>
        <w:jc w:val="both"/>
        <w:rPr>
          <w:rFonts w:ascii="Times New Roman" w:hAnsi="Times New Roman" w:cs="Times New Roman"/>
          <w:lang w:val="ru-RU"/>
        </w:rPr>
      </w:pPr>
      <w:r w:rsidRPr="00316FBE">
        <w:rPr>
          <w:rFonts w:ascii="Times New Roman" w:hAnsi="Times New Roman" w:cs="Times New Roman"/>
          <w:lang w:val="ru-RU"/>
        </w:rPr>
        <w:t>При цьому деякі акти з 01.01.2024 будуть втрачати чинність, а саме: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рішення Слов’янської міської ради від 13.01.2012 № 1-XXII-6 «Про затвердження Положення про сплату єдиного податку для фізичних осіб підприємців першої та другої груп платників єдиного податку»;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рішення Слов’янської міської ради від 03.04.2015 № 23-LXXVI-6 «Про внесення змін до рішення Слов’янської міської ради від 13.01.2012 № 1-XXII-6 «Про затвердження Положення про сплату єдиного податку для фізичних осіб підприємців першої та другої груп платників єдиного податку»;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рішення Слов’янської міської ради від 15.02.2017 № 30-XX-7 «Про внесення змін в рішення Слов’янської міської ради від 13.01.2012 № 1-XXII-6 «Про затвердження Положення про сплату єдиного податку для фізичних осіб підприємців першої та другої груп платників єдиного податку»;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 xml:space="preserve"> рішення Слов’янської міської ради від 20.06.2020 № 15-LXXXIV-7 «Про внесення змін до рішення Слов’янської міської ради від 13.01.2012 № 1-XXII-6 «Про затвердження Положення про сплату єдиного податку для фізичних осіб підприємців першої та другої груп платників єдиного податку» (зі змінами);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рішення Андріївської селищної ради від 29.06.2018 № 7/26-252 «Про встановлення розміру ставок єдиного податку на території Андріївської селищної ради на 2019 рік та затвердження Положення про єдиний податок»;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рішення Билбасівської селищної ради від 10.07.2018 №7/27-370 «Про встановлення ставки фіксованого єдиного податку на території Билбасівської селищної ради на 2019 рік</w:t>
      </w:r>
      <w:r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DA302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рішення Мирненської сільської ради від 09.06.2020 № 7/44-480 «Про ставки Єдиного податку на території Мирненської сільської ради на 2021 рік»;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рішення Слов’янської міської ради від 07.07.2017 № 5-XXVII-7 «Про встановлення на території міста Слов’янська ставок податку на нерухоме майно, відмінне від земельної ділянки»;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рішення Андріївської селищної ради від 29.06.2018 № 7/26-251 « Про затвердження Положення про податок на нерухоме майно, відмінне від земельної ділянки»;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рішення Билбасівської селищної ради від 10.07.2018 № 7/27-365 «Про встановлення ставок та пільг із сплати податку на нерухоме майно, відмінне від земельної ділянки, по Билбасівській селищній раді на 2019 рік»;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рішення Мирненської сільської ради від 09.06.2020 № 7/44-478 «Про податок на нерухоме майно, відмінне від земельної ділянки, для об’єктів житлової та нежитлової нерухомості на території Мирненської сільської ради на 2021 рік»;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 xml:space="preserve"> рішення Слов’янської міської ради від 20.02.2019 №13-ХL-7 «Про встановлення ставки туристичного збору на території м. Слов’янська на 2019 рік»;</w:t>
      </w:r>
    </w:p>
    <w:p w:rsidR="0010420C" w:rsidRPr="00DA3025" w:rsidRDefault="0010420C" w:rsidP="00DA3025">
      <w:pPr>
        <w:pStyle w:val="NoSpacing"/>
        <w:numPr>
          <w:ilvl w:val="0"/>
          <w:numId w:val="2"/>
        </w:numPr>
        <w:tabs>
          <w:tab w:val="clear" w:pos="2240"/>
          <w:tab w:val="left" w:pos="900"/>
          <w:tab w:val="num" w:pos="18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A3025">
        <w:rPr>
          <w:rFonts w:ascii="Times New Roman" w:hAnsi="Times New Roman" w:cs="Times New Roman"/>
          <w:sz w:val="24"/>
          <w:szCs w:val="24"/>
          <w:lang w:val="uk-UA"/>
        </w:rPr>
        <w:t> рішення Слов’янської міської ради від 24.06.2020 №16-LХХХІV-7 «Про подовження дії на 2021 рік рішення Слов’янської міської ради від 20.02.2019 №13-ХL-7 «Про встановлення ставки туристичного збору на території м. Слов’янська на 2019 рік». </w:t>
      </w:r>
    </w:p>
    <w:p w:rsidR="0010420C" w:rsidRPr="00316FBE" w:rsidRDefault="0010420C" w:rsidP="00DA3025">
      <w:pPr>
        <w:pStyle w:val="NoSpacing"/>
        <w:ind w:firstLine="540"/>
        <w:jc w:val="both"/>
        <w:rPr>
          <w:rFonts w:ascii="Times New Roman" w:hAnsi="Times New Roman" w:cs="Times New Roman"/>
          <w:b/>
          <w:bCs/>
          <w:lang w:val="uk-UA"/>
        </w:rPr>
      </w:pPr>
    </w:p>
    <w:p w:rsidR="0010420C" w:rsidRDefault="0010420C" w:rsidP="00DA3025">
      <w:pPr>
        <w:pStyle w:val="NoSpacing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36637">
        <w:rPr>
          <w:rFonts w:ascii="Times New Roman" w:hAnsi="Times New Roman" w:cs="Times New Roman"/>
          <w:sz w:val="24"/>
          <w:szCs w:val="24"/>
          <w:lang w:val="uk-UA"/>
        </w:rPr>
        <w:t xml:space="preserve">З метою одержання зауважень і пропозицій від фізичних та юридичних осіб проекти зазначених регуляторних актів разом з аналізами регуляторних впливів та повідомлень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на постійній основі 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>оприлюдн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ювалися </w:t>
      </w:r>
      <w:r w:rsidRPr="00C36637">
        <w:rPr>
          <w:rFonts w:ascii="Times New Roman" w:hAnsi="Times New Roman" w:cs="Times New Roman"/>
          <w:sz w:val="24"/>
          <w:szCs w:val="24"/>
          <w:lang w:val="uk-UA"/>
        </w:rPr>
        <w:t xml:space="preserve">  на офіційному веб-сайті.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Так, на електронній платформі </w:t>
      </w:r>
      <w:r w:rsidRPr="00DA3025">
        <w:rPr>
          <w:rFonts w:ascii="Times New Roman" w:hAnsi="Times New Roman" w:cs="Times New Roman"/>
          <w:sz w:val="24"/>
          <w:szCs w:val="24"/>
          <w:lang w:val="uk-UA"/>
        </w:rPr>
        <w:t>DEM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консультації з громадськістю у формі електронних консультацій обговорювалися місцеві податки та збори. </w:t>
      </w:r>
    </w:p>
    <w:p w:rsidR="0010420C" w:rsidRPr="00954150" w:rsidRDefault="0010420C" w:rsidP="00DA3025">
      <w:pPr>
        <w:pStyle w:val="NoSpacing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Станом на 01.01.2023 в реєстрі чинних регуляторних актів 15 регуляторних актів. </w:t>
      </w:r>
    </w:p>
    <w:p w:rsidR="0010420C" w:rsidRDefault="0010420C" w:rsidP="00180E49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0420C" w:rsidRDefault="0010420C" w:rsidP="00180E49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0420C" w:rsidRDefault="0010420C" w:rsidP="00180E49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0420C" w:rsidRDefault="0010420C" w:rsidP="00180E49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0420C" w:rsidRDefault="0010420C" w:rsidP="00180E49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Начальник управління економічного</w:t>
      </w:r>
    </w:p>
    <w:p w:rsidR="0010420C" w:rsidRDefault="0010420C" w:rsidP="00180E49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 інвестиційного розвитку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>Олена РОСТОВА</w:t>
      </w:r>
    </w:p>
    <w:p w:rsidR="0010420C" w:rsidRDefault="0010420C" w:rsidP="00180E49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0420C" w:rsidRPr="00DA3025" w:rsidRDefault="0010420C" w:rsidP="00180E49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10420C" w:rsidRPr="00DA3025" w:rsidSect="00DA3025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20C" w:rsidRDefault="0010420C">
      <w:r>
        <w:separator/>
      </w:r>
    </w:p>
  </w:endnote>
  <w:endnote w:type="continuationSeparator" w:id="0">
    <w:p w:rsidR="0010420C" w:rsidRDefault="0010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20C" w:rsidRDefault="0010420C">
      <w:r>
        <w:separator/>
      </w:r>
    </w:p>
  </w:footnote>
  <w:footnote w:type="continuationSeparator" w:id="0">
    <w:p w:rsidR="0010420C" w:rsidRDefault="001042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20C" w:rsidRDefault="0010420C" w:rsidP="007D193A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0420C" w:rsidRDefault="0010420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B45EF"/>
    <w:multiLevelType w:val="hybridMultilevel"/>
    <w:tmpl w:val="6A18AE50"/>
    <w:lvl w:ilvl="0" w:tplc="D0ACD2B6">
      <w:start w:val="1"/>
      <w:numFmt w:val="bullet"/>
      <w:lvlText w:val=""/>
      <w:lvlJc w:val="left"/>
      <w:pPr>
        <w:tabs>
          <w:tab w:val="num" w:pos="2240"/>
        </w:tabs>
        <w:ind w:left="224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">
    <w:nsid w:val="5DC21B36"/>
    <w:multiLevelType w:val="hybridMultilevel"/>
    <w:tmpl w:val="7DB28636"/>
    <w:lvl w:ilvl="0" w:tplc="8FE0E9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2585"/>
    <w:rsid w:val="00093947"/>
    <w:rsid w:val="00097AE7"/>
    <w:rsid w:val="000D01BE"/>
    <w:rsid w:val="0010420C"/>
    <w:rsid w:val="001248AF"/>
    <w:rsid w:val="00180E49"/>
    <w:rsid w:val="00207A6A"/>
    <w:rsid w:val="00230235"/>
    <w:rsid w:val="00270E4D"/>
    <w:rsid w:val="00316FBE"/>
    <w:rsid w:val="00401B18"/>
    <w:rsid w:val="004073DA"/>
    <w:rsid w:val="00517148"/>
    <w:rsid w:val="00541795"/>
    <w:rsid w:val="0055695D"/>
    <w:rsid w:val="0062647F"/>
    <w:rsid w:val="006679F6"/>
    <w:rsid w:val="007D193A"/>
    <w:rsid w:val="00832E1A"/>
    <w:rsid w:val="008E0BAD"/>
    <w:rsid w:val="00912585"/>
    <w:rsid w:val="00954150"/>
    <w:rsid w:val="00983891"/>
    <w:rsid w:val="00A11557"/>
    <w:rsid w:val="00A47FC1"/>
    <w:rsid w:val="00A932AB"/>
    <w:rsid w:val="00B0293E"/>
    <w:rsid w:val="00B13F63"/>
    <w:rsid w:val="00B25C2C"/>
    <w:rsid w:val="00B54A4F"/>
    <w:rsid w:val="00B9526E"/>
    <w:rsid w:val="00C36637"/>
    <w:rsid w:val="00C866E2"/>
    <w:rsid w:val="00D01637"/>
    <w:rsid w:val="00D5706C"/>
    <w:rsid w:val="00DA3025"/>
    <w:rsid w:val="00DA77C1"/>
    <w:rsid w:val="00E35436"/>
    <w:rsid w:val="00ED1CCB"/>
    <w:rsid w:val="00EF339A"/>
    <w:rsid w:val="00EF3ED3"/>
    <w:rsid w:val="00F1168F"/>
    <w:rsid w:val="00F3637D"/>
    <w:rsid w:val="00F83067"/>
    <w:rsid w:val="00FC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FC72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C7290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docdata">
    <w:name w:val="docdata"/>
    <w:aliases w:val="docy,v5,2465,baiaagaaboqcaaadeguaaaugbqaaaaaaaaaaaaaaaaaaaaaaaaaaaaaaaaaaaaaaaaaaaaaaaaaaaaaaaaaaaaaaaaaaaaaaaaaaaaaaaaaaaaaaaaaaaaaaaaaaaaaaaaaaaaaaaaaaaaaaaaaaaaaaaaaaaaaaaaaaaaaaaaaaaaaaaaaaaaaaaaaaaaaaaaaaaaaaaaaaaaaaaaaaaaaaaaaaaaaaaaaaaaa"/>
    <w:basedOn w:val="DefaultParagraphFont"/>
    <w:uiPriority w:val="99"/>
    <w:rsid w:val="00230235"/>
  </w:style>
  <w:style w:type="paragraph" w:styleId="NoSpacing">
    <w:name w:val="No Spacing"/>
    <w:uiPriority w:val="99"/>
    <w:qFormat/>
    <w:rsid w:val="00401B18"/>
    <w:rPr>
      <w:rFonts w:cs="Calibri"/>
      <w:lang w:val="en-US" w:eastAsia="en-US"/>
    </w:rPr>
  </w:style>
  <w:style w:type="character" w:styleId="Strong">
    <w:name w:val="Strong"/>
    <w:basedOn w:val="DefaultParagraphFont"/>
    <w:uiPriority w:val="99"/>
    <w:qFormat/>
    <w:rsid w:val="00FC7290"/>
    <w:rPr>
      <w:b/>
      <w:bCs/>
    </w:rPr>
  </w:style>
  <w:style w:type="character" w:styleId="Hyperlink">
    <w:name w:val="Hyperlink"/>
    <w:basedOn w:val="DefaultParagraphFont"/>
    <w:uiPriority w:val="99"/>
    <w:semiHidden/>
    <w:rsid w:val="00FC729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A3025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lang w:val="en-US" w:eastAsia="en-US"/>
    </w:rPr>
  </w:style>
  <w:style w:type="character" w:styleId="PageNumber">
    <w:name w:val="page number"/>
    <w:basedOn w:val="DefaultParagraphFont"/>
    <w:uiPriority w:val="99"/>
    <w:rsid w:val="00DA3025"/>
  </w:style>
  <w:style w:type="paragraph" w:styleId="BalloonText">
    <w:name w:val="Balloon Text"/>
    <w:basedOn w:val="Normal"/>
    <w:link w:val="BalloonTextChar"/>
    <w:uiPriority w:val="99"/>
    <w:semiHidden/>
    <w:rsid w:val="00180E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07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avrada.gov.ua/?view=2022-3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lavrada.gov.ua/?view=2022-3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168</TotalTime>
  <Pages>2</Pages>
  <Words>3832</Words>
  <Characters>2185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Робота</cp:lastModifiedBy>
  <cp:revision>34</cp:revision>
  <cp:lastPrinted>2023-03-15T09:37:00Z</cp:lastPrinted>
  <dcterms:created xsi:type="dcterms:W3CDTF">2023-03-13T06:50:00Z</dcterms:created>
  <dcterms:modified xsi:type="dcterms:W3CDTF">2023-03-15T12:14:00Z</dcterms:modified>
</cp:coreProperties>
</file>