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95B" w:rsidRPr="00E40D47" w:rsidRDefault="00FC795B" w:rsidP="00FC795B">
      <w:pPr>
        <w:pStyle w:val="4"/>
        <w:jc w:val="center"/>
        <w:rPr>
          <w:lang w:val="uk-UA"/>
        </w:rPr>
      </w:pPr>
      <w:r w:rsidRPr="00E40D47">
        <w:rPr>
          <w:lang w:val="uk-UA"/>
        </w:rPr>
        <w:t>ПОЯСНЮВАЛЬНА  ЗАПИСКА</w:t>
      </w:r>
    </w:p>
    <w:p w:rsidR="00FC795B" w:rsidRPr="00E40D47" w:rsidRDefault="00FC795B" w:rsidP="00FC795B">
      <w:pPr>
        <w:jc w:val="center"/>
        <w:rPr>
          <w:b/>
          <w:bCs/>
          <w:sz w:val="28"/>
          <w:szCs w:val="28"/>
          <w:lang w:val="uk-UA"/>
        </w:rPr>
      </w:pPr>
      <w:r w:rsidRPr="00E40D47">
        <w:rPr>
          <w:b/>
          <w:bCs/>
          <w:sz w:val="28"/>
          <w:szCs w:val="28"/>
          <w:lang w:val="uk-UA"/>
        </w:rPr>
        <w:t xml:space="preserve">до </w:t>
      </w:r>
      <w:proofErr w:type="spellStart"/>
      <w:r w:rsidRPr="00E40D47">
        <w:rPr>
          <w:b/>
          <w:bCs/>
          <w:sz w:val="28"/>
          <w:szCs w:val="28"/>
          <w:lang w:val="uk-UA"/>
        </w:rPr>
        <w:t>про</w:t>
      </w:r>
      <w:r>
        <w:rPr>
          <w:b/>
          <w:bCs/>
          <w:sz w:val="28"/>
          <w:szCs w:val="28"/>
          <w:lang w:val="uk-UA"/>
        </w:rPr>
        <w:t>є</w:t>
      </w:r>
      <w:r w:rsidRPr="00E40D47">
        <w:rPr>
          <w:b/>
          <w:bCs/>
          <w:sz w:val="28"/>
          <w:szCs w:val="28"/>
          <w:lang w:val="uk-UA"/>
        </w:rPr>
        <w:t>кту</w:t>
      </w:r>
      <w:proofErr w:type="spellEnd"/>
      <w:r w:rsidRPr="00E40D47">
        <w:rPr>
          <w:b/>
          <w:bCs/>
          <w:sz w:val="28"/>
          <w:szCs w:val="28"/>
          <w:lang w:val="uk-UA"/>
        </w:rPr>
        <w:t xml:space="preserve"> рішення виконавчого комітету міської ради</w:t>
      </w:r>
    </w:p>
    <w:p w:rsidR="00FC795B" w:rsidRPr="00E40D47" w:rsidRDefault="00FC795B" w:rsidP="00FC795B">
      <w:pPr>
        <w:jc w:val="center"/>
        <w:rPr>
          <w:b/>
          <w:bCs/>
          <w:sz w:val="28"/>
          <w:szCs w:val="28"/>
          <w:lang w:val="uk-UA"/>
        </w:rPr>
      </w:pPr>
      <w:r w:rsidRPr="00E40D47">
        <w:rPr>
          <w:b/>
          <w:bCs/>
          <w:sz w:val="28"/>
          <w:szCs w:val="28"/>
          <w:lang w:val="uk-UA"/>
        </w:rPr>
        <w:t xml:space="preserve"> (не нормативно - правового акту)</w:t>
      </w:r>
    </w:p>
    <w:p w:rsidR="00FC795B" w:rsidRPr="00E40D47" w:rsidRDefault="00FC795B" w:rsidP="00FC795B">
      <w:pPr>
        <w:jc w:val="center"/>
        <w:rPr>
          <w:b/>
          <w:bCs/>
          <w:iCs/>
          <w:sz w:val="28"/>
          <w:szCs w:val="28"/>
          <w:lang w:val="uk-UA"/>
        </w:rPr>
      </w:pPr>
      <w:r w:rsidRPr="00E40D47">
        <w:rPr>
          <w:b/>
          <w:bCs/>
          <w:sz w:val="28"/>
          <w:szCs w:val="28"/>
          <w:lang w:val="uk-UA"/>
        </w:rPr>
        <w:t xml:space="preserve">“Про </w:t>
      </w:r>
      <w:r w:rsidRPr="00E40D47">
        <w:rPr>
          <w:b/>
          <w:color w:val="000000"/>
          <w:sz w:val="28"/>
          <w:szCs w:val="28"/>
          <w:lang w:val="uk-UA"/>
        </w:rPr>
        <w:t>погодження переліку об’єктів та видів</w:t>
      </w:r>
      <w:r w:rsidRPr="00E40D47">
        <w:rPr>
          <w:b/>
          <w:bCs/>
          <w:sz w:val="28"/>
          <w:szCs w:val="28"/>
          <w:lang w:val="uk-UA"/>
        </w:rPr>
        <w:t xml:space="preserve"> </w:t>
      </w:r>
      <w:r w:rsidRPr="00E40D47">
        <w:rPr>
          <w:b/>
          <w:color w:val="000000"/>
          <w:sz w:val="28"/>
          <w:szCs w:val="28"/>
          <w:lang w:val="uk-UA"/>
        </w:rPr>
        <w:t>суспільно корисних оплачуваних робіт для осіб, на яких судом накладено адміністративне стягнення у виді суспільно корисних оплачуваних робіт</w:t>
      </w:r>
      <w:r w:rsidRPr="00E40D47">
        <w:rPr>
          <w:b/>
          <w:bCs/>
          <w:sz w:val="28"/>
          <w:szCs w:val="28"/>
          <w:lang w:val="uk-UA"/>
        </w:rPr>
        <w:t xml:space="preserve"> на 202</w:t>
      </w:r>
      <w:r>
        <w:rPr>
          <w:b/>
          <w:bCs/>
          <w:sz w:val="28"/>
          <w:szCs w:val="28"/>
          <w:lang w:val="uk-UA"/>
        </w:rPr>
        <w:t>1</w:t>
      </w:r>
      <w:r w:rsidRPr="00E40D47">
        <w:rPr>
          <w:b/>
          <w:bCs/>
          <w:sz w:val="28"/>
          <w:szCs w:val="28"/>
          <w:lang w:val="uk-UA"/>
        </w:rPr>
        <w:t>рік”</w:t>
      </w:r>
    </w:p>
    <w:p w:rsidR="00FC795B" w:rsidRPr="00E40D47" w:rsidRDefault="00FC795B" w:rsidP="00FC795B">
      <w:pPr>
        <w:jc w:val="center"/>
        <w:rPr>
          <w:b/>
          <w:bCs/>
          <w:sz w:val="28"/>
          <w:szCs w:val="28"/>
          <w:lang w:val="uk-UA"/>
        </w:rPr>
      </w:pPr>
    </w:p>
    <w:p w:rsidR="00FC795B" w:rsidRPr="00E40D47" w:rsidRDefault="00FC795B" w:rsidP="00FC795B">
      <w:pPr>
        <w:rPr>
          <w:sz w:val="28"/>
          <w:szCs w:val="28"/>
          <w:lang w:val="uk-UA"/>
        </w:rPr>
      </w:pPr>
      <w:r w:rsidRPr="00E40D47">
        <w:rPr>
          <w:b/>
          <w:bCs/>
          <w:sz w:val="28"/>
          <w:szCs w:val="28"/>
          <w:lang w:val="uk-UA"/>
        </w:rPr>
        <w:t>1.</w:t>
      </w:r>
      <w:r w:rsidRPr="00E40D47">
        <w:rPr>
          <w:b/>
          <w:bCs/>
          <w:sz w:val="28"/>
          <w:szCs w:val="28"/>
          <w:lang w:val="uk-UA"/>
        </w:rPr>
        <w:tab/>
        <w:t>Характеристика стану речей у галузі</w:t>
      </w:r>
    </w:p>
    <w:p w:rsidR="00FC795B" w:rsidRPr="00E40D47" w:rsidRDefault="00FC795B" w:rsidP="00FC795B">
      <w:pPr>
        <w:ind w:firstLine="708"/>
        <w:jc w:val="both"/>
        <w:rPr>
          <w:color w:val="000000"/>
          <w:sz w:val="28"/>
          <w:szCs w:val="28"/>
          <w:lang w:val="uk-UA"/>
        </w:rPr>
      </w:pPr>
      <w:r w:rsidRPr="00E40D47">
        <w:rPr>
          <w:color w:val="000000"/>
          <w:sz w:val="28"/>
          <w:szCs w:val="28"/>
          <w:lang w:val="uk-UA"/>
        </w:rPr>
        <w:t xml:space="preserve">Виконання  Слов’янською міською радою вимог Закону України «Про внесення змін до деяких законодавчих актів України щодо посилення захисту права дитини належне утримання шляхом вдосконалення порядку примусового стягнення заборгованості зі сплати аліментів» від 07.12.2017 № 2234-VIII. </w:t>
      </w:r>
    </w:p>
    <w:p w:rsidR="00FC795B" w:rsidRPr="00E40D47" w:rsidRDefault="00FC795B" w:rsidP="00FC795B">
      <w:pPr>
        <w:rPr>
          <w:sz w:val="28"/>
          <w:szCs w:val="28"/>
          <w:lang w:val="uk-UA"/>
        </w:rPr>
      </w:pPr>
    </w:p>
    <w:p w:rsidR="00FC795B" w:rsidRPr="00E40D47" w:rsidRDefault="00FC795B" w:rsidP="00FC795B">
      <w:pPr>
        <w:rPr>
          <w:b/>
          <w:bCs/>
          <w:sz w:val="28"/>
          <w:szCs w:val="28"/>
          <w:lang w:val="uk-UA"/>
        </w:rPr>
      </w:pPr>
      <w:r w:rsidRPr="00E40D47">
        <w:rPr>
          <w:b/>
          <w:bCs/>
          <w:sz w:val="28"/>
          <w:szCs w:val="28"/>
          <w:lang w:val="uk-UA"/>
        </w:rPr>
        <w:t>2.</w:t>
      </w:r>
      <w:r w:rsidRPr="00E40D47">
        <w:rPr>
          <w:b/>
          <w:bCs/>
          <w:sz w:val="28"/>
          <w:szCs w:val="28"/>
          <w:lang w:val="uk-UA"/>
        </w:rPr>
        <w:tab/>
        <w:t>Потреба і мета прийняття рішення</w:t>
      </w:r>
    </w:p>
    <w:p w:rsidR="00FC795B" w:rsidRPr="00E40D47" w:rsidRDefault="00FC795B" w:rsidP="00FC795B">
      <w:pPr>
        <w:ind w:firstLine="708"/>
        <w:jc w:val="both"/>
        <w:rPr>
          <w:color w:val="000000"/>
          <w:sz w:val="28"/>
          <w:szCs w:val="28"/>
          <w:lang w:val="uk-UA"/>
        </w:rPr>
      </w:pPr>
      <w:r w:rsidRPr="00E40D47">
        <w:rPr>
          <w:color w:val="000000"/>
          <w:sz w:val="28"/>
          <w:szCs w:val="28"/>
          <w:lang w:val="uk-UA"/>
        </w:rPr>
        <w:t xml:space="preserve">Метою </w:t>
      </w:r>
      <w:proofErr w:type="spellStart"/>
      <w:r w:rsidRPr="00E40D47">
        <w:rPr>
          <w:color w:val="000000"/>
          <w:sz w:val="28"/>
          <w:szCs w:val="28"/>
          <w:lang w:val="uk-UA"/>
        </w:rPr>
        <w:t>про</w:t>
      </w:r>
      <w:r>
        <w:rPr>
          <w:color w:val="000000"/>
          <w:sz w:val="28"/>
          <w:szCs w:val="28"/>
          <w:lang w:val="uk-UA"/>
        </w:rPr>
        <w:t>є</w:t>
      </w:r>
      <w:r w:rsidRPr="00E40D47">
        <w:rPr>
          <w:color w:val="000000"/>
          <w:sz w:val="28"/>
          <w:szCs w:val="28"/>
          <w:lang w:val="uk-UA"/>
        </w:rPr>
        <w:t>кту</w:t>
      </w:r>
      <w:proofErr w:type="spellEnd"/>
      <w:r w:rsidRPr="00E40D47">
        <w:rPr>
          <w:color w:val="000000"/>
          <w:sz w:val="28"/>
          <w:szCs w:val="28"/>
          <w:lang w:val="uk-UA"/>
        </w:rPr>
        <w:t xml:space="preserve"> рішення міської ради є визначення </w:t>
      </w:r>
      <w:r w:rsidRPr="00E40D47">
        <w:rPr>
          <w:sz w:val="28"/>
          <w:szCs w:val="28"/>
          <w:lang w:val="uk-UA"/>
        </w:rPr>
        <w:t>пер</w:t>
      </w:r>
      <w:r w:rsidRPr="00E40D47">
        <w:rPr>
          <w:sz w:val="28"/>
          <w:szCs w:val="28"/>
          <w:lang w:val="uk-UA"/>
        </w:rPr>
        <w:t>е</w:t>
      </w:r>
      <w:r w:rsidRPr="00E40D47">
        <w:rPr>
          <w:sz w:val="28"/>
          <w:szCs w:val="28"/>
          <w:lang w:val="uk-UA"/>
        </w:rPr>
        <w:t>ліку об’єктів, на  яких правопорушники залучаються до   суспільно корисної  праці, та визначення видів суспільно корисних оплачуваних  робіт.</w:t>
      </w:r>
    </w:p>
    <w:p w:rsidR="00FC795B" w:rsidRPr="00E40D47" w:rsidRDefault="00FC795B" w:rsidP="00FC795B">
      <w:pPr>
        <w:rPr>
          <w:b/>
          <w:bCs/>
          <w:sz w:val="28"/>
          <w:szCs w:val="28"/>
          <w:lang w:val="uk-UA"/>
        </w:rPr>
      </w:pPr>
    </w:p>
    <w:p w:rsidR="00FC795B" w:rsidRPr="00E40D47" w:rsidRDefault="00FC795B" w:rsidP="00FC795B">
      <w:pPr>
        <w:rPr>
          <w:b/>
          <w:bCs/>
          <w:sz w:val="28"/>
          <w:szCs w:val="28"/>
          <w:lang w:val="uk-UA"/>
        </w:rPr>
      </w:pPr>
      <w:r w:rsidRPr="00E40D47">
        <w:rPr>
          <w:b/>
          <w:bCs/>
          <w:sz w:val="28"/>
          <w:szCs w:val="28"/>
          <w:lang w:val="uk-UA"/>
        </w:rPr>
        <w:t>3.</w:t>
      </w:r>
      <w:r w:rsidRPr="00E40D47">
        <w:rPr>
          <w:b/>
          <w:bCs/>
          <w:sz w:val="28"/>
          <w:szCs w:val="28"/>
          <w:lang w:val="uk-UA"/>
        </w:rPr>
        <w:tab/>
        <w:t>Прогнозовані суспільні, економічні, фінансові та юридичні наслідки прийняття рішення</w:t>
      </w:r>
    </w:p>
    <w:p w:rsidR="00FC795B" w:rsidRPr="00E40D47" w:rsidRDefault="00FC795B" w:rsidP="00FC795B">
      <w:pPr>
        <w:ind w:firstLine="708"/>
        <w:jc w:val="both"/>
        <w:rPr>
          <w:color w:val="000000"/>
          <w:sz w:val="28"/>
          <w:szCs w:val="28"/>
          <w:lang w:val="uk-UA"/>
        </w:rPr>
      </w:pPr>
      <w:r w:rsidRPr="00E40D47">
        <w:rPr>
          <w:color w:val="000000"/>
          <w:sz w:val="28"/>
          <w:szCs w:val="28"/>
          <w:lang w:val="uk-UA"/>
        </w:rPr>
        <w:t>Здійснення правосуддя та своєчасне примусове виконання судових рішень відносно боржника, який не сплачує аліменти більше ніж шість місяців.</w:t>
      </w:r>
    </w:p>
    <w:p w:rsidR="00FC795B" w:rsidRPr="00E40D47" w:rsidRDefault="00FC795B" w:rsidP="00FC795B">
      <w:pPr>
        <w:rPr>
          <w:color w:val="000000"/>
          <w:spacing w:val="-5"/>
          <w:sz w:val="28"/>
          <w:szCs w:val="28"/>
          <w:lang w:val="uk-UA"/>
        </w:rPr>
      </w:pPr>
    </w:p>
    <w:p w:rsidR="00FC795B" w:rsidRPr="00E40D47" w:rsidRDefault="00FC795B" w:rsidP="00FC795B">
      <w:pPr>
        <w:rPr>
          <w:b/>
          <w:bCs/>
          <w:sz w:val="28"/>
          <w:szCs w:val="28"/>
          <w:lang w:val="uk-UA"/>
        </w:rPr>
      </w:pPr>
      <w:r w:rsidRPr="00E40D47">
        <w:rPr>
          <w:b/>
          <w:bCs/>
          <w:sz w:val="28"/>
          <w:szCs w:val="28"/>
          <w:lang w:val="uk-UA"/>
        </w:rPr>
        <w:t>4.</w:t>
      </w:r>
      <w:r w:rsidRPr="00E40D47">
        <w:rPr>
          <w:b/>
          <w:bCs/>
          <w:sz w:val="28"/>
          <w:szCs w:val="28"/>
          <w:lang w:val="uk-UA"/>
        </w:rPr>
        <w:tab/>
        <w:t>Механізм виконання рішення</w:t>
      </w:r>
    </w:p>
    <w:p w:rsidR="00FC795B" w:rsidRPr="00E40D47" w:rsidRDefault="00FC795B" w:rsidP="00FC795B">
      <w:pPr>
        <w:pStyle w:val="a3"/>
        <w:rPr>
          <w:kern w:val="2"/>
          <w:sz w:val="28"/>
          <w:szCs w:val="28"/>
          <w:lang w:val="uk-UA"/>
        </w:rPr>
      </w:pPr>
      <w:r w:rsidRPr="00E40D47">
        <w:rPr>
          <w:sz w:val="28"/>
          <w:szCs w:val="28"/>
          <w:lang w:val="uk-UA"/>
        </w:rPr>
        <w:t xml:space="preserve">Реалізація положень зазначеного проекту рішення після його прийняття не потребує внесення змін до інших актів міської ради. </w:t>
      </w:r>
    </w:p>
    <w:p w:rsidR="00FC795B" w:rsidRPr="00E40D47" w:rsidRDefault="00FC795B" w:rsidP="00FC795B">
      <w:pPr>
        <w:rPr>
          <w:b/>
          <w:bCs/>
          <w:sz w:val="28"/>
          <w:szCs w:val="28"/>
          <w:lang w:val="uk-UA"/>
        </w:rPr>
      </w:pPr>
    </w:p>
    <w:p w:rsidR="00FC795B" w:rsidRPr="00E40D47" w:rsidRDefault="00FC795B" w:rsidP="00FC795B">
      <w:pPr>
        <w:rPr>
          <w:b/>
          <w:bCs/>
          <w:sz w:val="28"/>
          <w:szCs w:val="28"/>
          <w:lang w:val="uk-UA"/>
        </w:rPr>
      </w:pPr>
      <w:r w:rsidRPr="00E40D47">
        <w:rPr>
          <w:b/>
          <w:bCs/>
          <w:sz w:val="28"/>
          <w:szCs w:val="28"/>
          <w:lang w:val="uk-UA"/>
        </w:rPr>
        <w:t>5.</w:t>
      </w:r>
      <w:r w:rsidRPr="00E40D47">
        <w:rPr>
          <w:b/>
          <w:bCs/>
          <w:sz w:val="28"/>
          <w:szCs w:val="28"/>
          <w:lang w:val="uk-UA"/>
        </w:rPr>
        <w:tab/>
        <w:t>Прогноз щодо можливого зменшення надходжень або збільшення видатків місцевого бюджету</w:t>
      </w:r>
    </w:p>
    <w:p w:rsidR="00FC795B" w:rsidRPr="00E40D47" w:rsidRDefault="00FC795B" w:rsidP="00FC795B">
      <w:pPr>
        <w:pStyle w:val="a3"/>
        <w:rPr>
          <w:sz w:val="28"/>
          <w:szCs w:val="28"/>
          <w:lang w:val="uk-UA"/>
        </w:rPr>
      </w:pPr>
      <w:r w:rsidRPr="00E40D47">
        <w:rPr>
          <w:sz w:val="28"/>
          <w:szCs w:val="28"/>
          <w:lang w:val="uk-UA"/>
        </w:rPr>
        <w:t xml:space="preserve">Реалізація </w:t>
      </w:r>
      <w:proofErr w:type="spellStart"/>
      <w:r w:rsidRPr="00E40D47">
        <w:rPr>
          <w:sz w:val="28"/>
          <w:szCs w:val="28"/>
          <w:lang w:val="uk-UA"/>
        </w:rPr>
        <w:t>законопро</w:t>
      </w:r>
      <w:r>
        <w:rPr>
          <w:sz w:val="28"/>
          <w:szCs w:val="28"/>
          <w:lang w:val="uk-UA"/>
        </w:rPr>
        <w:t>є</w:t>
      </w:r>
      <w:r w:rsidRPr="00E40D47">
        <w:rPr>
          <w:sz w:val="28"/>
          <w:szCs w:val="28"/>
          <w:lang w:val="uk-UA"/>
        </w:rPr>
        <w:t>кту</w:t>
      </w:r>
      <w:proofErr w:type="spellEnd"/>
      <w:r w:rsidRPr="00E40D47">
        <w:rPr>
          <w:sz w:val="28"/>
          <w:szCs w:val="28"/>
          <w:lang w:val="uk-UA"/>
        </w:rPr>
        <w:t xml:space="preserve"> фінансування з місцевого бюджету не потребує. </w:t>
      </w:r>
    </w:p>
    <w:p w:rsidR="00FC795B" w:rsidRPr="00E40D47" w:rsidRDefault="00FC795B" w:rsidP="00FC795B">
      <w:pPr>
        <w:pStyle w:val="a5"/>
        <w:spacing w:before="0" w:beforeAutospacing="0" w:after="0" w:afterAutospacing="0"/>
        <w:rPr>
          <w:rFonts w:eastAsia="Times New Roman"/>
          <w:sz w:val="28"/>
          <w:szCs w:val="28"/>
          <w:lang w:val="uk-UA"/>
        </w:rPr>
      </w:pPr>
    </w:p>
    <w:p w:rsidR="00FC795B" w:rsidRPr="00E40D47" w:rsidRDefault="00FC795B" w:rsidP="00FC795B">
      <w:pPr>
        <w:rPr>
          <w:sz w:val="28"/>
          <w:szCs w:val="28"/>
          <w:lang w:val="uk-UA"/>
        </w:rPr>
      </w:pPr>
    </w:p>
    <w:p w:rsidR="00FC795B" w:rsidRPr="00E40D47" w:rsidRDefault="00FC795B" w:rsidP="00FC795B">
      <w:pPr>
        <w:rPr>
          <w:sz w:val="28"/>
          <w:szCs w:val="28"/>
          <w:lang w:val="uk-UA"/>
        </w:rPr>
      </w:pPr>
    </w:p>
    <w:p w:rsidR="00FC795B" w:rsidRPr="00E40D47" w:rsidRDefault="00FC795B" w:rsidP="00FC795B">
      <w:pPr>
        <w:rPr>
          <w:sz w:val="28"/>
          <w:szCs w:val="28"/>
          <w:lang w:val="uk-UA"/>
        </w:rPr>
      </w:pPr>
    </w:p>
    <w:p w:rsidR="00FC795B" w:rsidRPr="00E40D47" w:rsidRDefault="00FC795B" w:rsidP="00FC795B">
      <w:pPr>
        <w:rPr>
          <w:sz w:val="28"/>
          <w:szCs w:val="28"/>
          <w:lang w:val="uk-UA"/>
        </w:rPr>
      </w:pPr>
    </w:p>
    <w:p w:rsidR="00FC795B" w:rsidRPr="00E40D47" w:rsidRDefault="00FC795B" w:rsidP="00FC795B">
      <w:pPr>
        <w:spacing w:line="276" w:lineRule="auto"/>
        <w:rPr>
          <w:sz w:val="28"/>
          <w:szCs w:val="28"/>
          <w:lang w:val="uk-UA"/>
        </w:rPr>
      </w:pPr>
    </w:p>
    <w:p w:rsidR="00FC795B" w:rsidRDefault="00FC795B" w:rsidP="00FC795B">
      <w:pPr>
        <w:rPr>
          <w:sz w:val="28"/>
          <w:szCs w:val="28"/>
          <w:lang w:val="uk-UA"/>
        </w:rPr>
      </w:pPr>
      <w:r w:rsidRPr="00E40D47">
        <w:rPr>
          <w:sz w:val="28"/>
          <w:szCs w:val="28"/>
          <w:lang w:val="uk-UA"/>
        </w:rPr>
        <w:t>Начальник відділу з питань</w:t>
      </w:r>
    </w:p>
    <w:p w:rsidR="00FC795B" w:rsidRDefault="00FC795B" w:rsidP="00FC795B">
      <w:pPr>
        <w:rPr>
          <w:sz w:val="28"/>
          <w:szCs w:val="28"/>
          <w:lang w:val="uk-UA"/>
        </w:rPr>
      </w:pPr>
      <w:r w:rsidRPr="00E40D47">
        <w:rPr>
          <w:sz w:val="28"/>
          <w:szCs w:val="28"/>
          <w:lang w:val="uk-UA"/>
        </w:rPr>
        <w:t xml:space="preserve">цивільного захисту, мобілізаційної </w:t>
      </w:r>
    </w:p>
    <w:p w:rsidR="00FC795B" w:rsidRPr="00E40D47" w:rsidRDefault="00FC795B" w:rsidP="00FC795B">
      <w:pPr>
        <w:rPr>
          <w:sz w:val="28"/>
          <w:szCs w:val="28"/>
          <w:lang w:val="uk-UA"/>
        </w:rPr>
      </w:pPr>
      <w:r w:rsidRPr="00E40D47">
        <w:rPr>
          <w:sz w:val="28"/>
          <w:szCs w:val="28"/>
          <w:lang w:val="uk-UA"/>
        </w:rPr>
        <w:t>та  оборонн</w:t>
      </w:r>
      <w:r>
        <w:rPr>
          <w:sz w:val="28"/>
          <w:szCs w:val="28"/>
          <w:lang w:val="uk-UA"/>
        </w:rPr>
        <w:t>ої роботи міської  ради</w:t>
      </w:r>
      <w:r>
        <w:rPr>
          <w:sz w:val="28"/>
          <w:szCs w:val="28"/>
          <w:lang w:val="uk-UA"/>
        </w:rPr>
        <w:tab/>
        <w:t xml:space="preserve">             </w:t>
      </w:r>
      <w:r w:rsidRPr="00E40D47">
        <w:rPr>
          <w:sz w:val="28"/>
          <w:szCs w:val="28"/>
          <w:lang w:val="uk-UA"/>
        </w:rPr>
        <w:t xml:space="preserve">   </w:t>
      </w:r>
      <w:r>
        <w:rPr>
          <w:sz w:val="28"/>
          <w:szCs w:val="28"/>
          <w:lang w:val="uk-UA"/>
        </w:rPr>
        <w:t xml:space="preserve">                    </w:t>
      </w:r>
      <w:r w:rsidRPr="00E40D47">
        <w:rPr>
          <w:sz w:val="28"/>
          <w:szCs w:val="28"/>
          <w:lang w:val="uk-UA"/>
        </w:rPr>
        <w:t xml:space="preserve">С.Б. </w:t>
      </w:r>
      <w:proofErr w:type="spellStart"/>
      <w:r w:rsidRPr="00E40D47">
        <w:rPr>
          <w:sz w:val="28"/>
          <w:szCs w:val="28"/>
          <w:lang w:val="uk-UA"/>
        </w:rPr>
        <w:t>Нікулеско</w:t>
      </w:r>
      <w:proofErr w:type="spellEnd"/>
    </w:p>
    <w:p w:rsidR="005871A1" w:rsidRPr="00FC795B" w:rsidRDefault="005871A1" w:rsidP="00FC795B">
      <w:pPr>
        <w:rPr>
          <w:lang w:val="uk-UA"/>
        </w:rPr>
      </w:pPr>
      <w:bookmarkStart w:id="0" w:name="_GoBack"/>
      <w:bookmarkEnd w:id="0"/>
    </w:p>
    <w:sectPr w:rsidR="005871A1" w:rsidRPr="00FC795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E13"/>
    <w:rsid w:val="005871A1"/>
    <w:rsid w:val="00A07A1D"/>
    <w:rsid w:val="00CF3D37"/>
    <w:rsid w:val="00D96E13"/>
    <w:rsid w:val="00FC79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D37"/>
    <w:pPr>
      <w:suppressAutoHyphens/>
      <w:spacing w:after="0" w:line="240" w:lineRule="auto"/>
    </w:pPr>
    <w:rPr>
      <w:rFonts w:ascii="Times New Roman" w:eastAsia="Times New Roman" w:hAnsi="Times New Roman" w:cs="Times New Roman"/>
      <w:sz w:val="20"/>
      <w:szCs w:val="20"/>
      <w:lang w:val="en-US" w:eastAsia="zh-CN" w:bidi="hi-IN"/>
    </w:rPr>
  </w:style>
  <w:style w:type="paragraph" w:styleId="4">
    <w:name w:val="heading 4"/>
    <w:basedOn w:val="a"/>
    <w:next w:val="a"/>
    <w:link w:val="40"/>
    <w:qFormat/>
    <w:rsid w:val="00CF3D3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CF3D37"/>
    <w:rPr>
      <w:rFonts w:ascii="Times New Roman" w:eastAsia="Times New Roman" w:hAnsi="Times New Roman" w:cs="Times New Roman"/>
      <w:b/>
      <w:bCs/>
      <w:sz w:val="28"/>
      <w:szCs w:val="28"/>
      <w:lang w:val="en-US" w:eastAsia="zh-CN" w:bidi="hi-IN"/>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w:basedOn w:val="a"/>
    <w:rsid w:val="00CF3D37"/>
    <w:pPr>
      <w:suppressAutoHyphens w:val="0"/>
    </w:pPr>
    <w:rPr>
      <w:rFonts w:ascii="Verdana" w:hAnsi="Verdana" w:cs="Verdana"/>
      <w:lang w:eastAsia="en-US" w:bidi="ar-SA"/>
    </w:rPr>
  </w:style>
  <w:style w:type="paragraph" w:styleId="a3">
    <w:name w:val="Body Text Indent"/>
    <w:basedOn w:val="a"/>
    <w:link w:val="a4"/>
    <w:rsid w:val="00CF3D37"/>
    <w:pPr>
      <w:spacing w:after="120"/>
      <w:ind w:left="283"/>
    </w:pPr>
  </w:style>
  <w:style w:type="character" w:customStyle="1" w:styleId="a4">
    <w:name w:val="Основной текст с отступом Знак"/>
    <w:basedOn w:val="a0"/>
    <w:link w:val="a3"/>
    <w:rsid w:val="00CF3D37"/>
    <w:rPr>
      <w:rFonts w:ascii="Times New Roman" w:eastAsia="Times New Roman" w:hAnsi="Times New Roman" w:cs="Times New Roman"/>
      <w:sz w:val="20"/>
      <w:szCs w:val="20"/>
      <w:lang w:val="en-US" w:eastAsia="zh-CN" w:bidi="hi-IN"/>
    </w:rPr>
  </w:style>
  <w:style w:type="paragraph" w:styleId="a5">
    <w:name w:val="Normal (Web)"/>
    <w:basedOn w:val="a"/>
    <w:rsid w:val="00CF3D37"/>
    <w:pPr>
      <w:suppressAutoHyphens w:val="0"/>
      <w:spacing w:before="100" w:beforeAutospacing="1" w:after="100" w:afterAutospacing="1"/>
    </w:pPr>
    <w:rPr>
      <w:rFonts w:eastAsia="Calibri"/>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D37"/>
    <w:pPr>
      <w:suppressAutoHyphens/>
      <w:spacing w:after="0" w:line="240" w:lineRule="auto"/>
    </w:pPr>
    <w:rPr>
      <w:rFonts w:ascii="Times New Roman" w:eastAsia="Times New Roman" w:hAnsi="Times New Roman" w:cs="Times New Roman"/>
      <w:sz w:val="20"/>
      <w:szCs w:val="20"/>
      <w:lang w:val="en-US" w:eastAsia="zh-CN" w:bidi="hi-IN"/>
    </w:rPr>
  </w:style>
  <w:style w:type="paragraph" w:styleId="4">
    <w:name w:val="heading 4"/>
    <w:basedOn w:val="a"/>
    <w:next w:val="a"/>
    <w:link w:val="40"/>
    <w:qFormat/>
    <w:rsid w:val="00CF3D3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CF3D37"/>
    <w:rPr>
      <w:rFonts w:ascii="Times New Roman" w:eastAsia="Times New Roman" w:hAnsi="Times New Roman" w:cs="Times New Roman"/>
      <w:b/>
      <w:bCs/>
      <w:sz w:val="28"/>
      <w:szCs w:val="28"/>
      <w:lang w:val="en-US" w:eastAsia="zh-CN" w:bidi="hi-IN"/>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w:basedOn w:val="a"/>
    <w:rsid w:val="00CF3D37"/>
    <w:pPr>
      <w:suppressAutoHyphens w:val="0"/>
    </w:pPr>
    <w:rPr>
      <w:rFonts w:ascii="Verdana" w:hAnsi="Verdana" w:cs="Verdana"/>
      <w:lang w:eastAsia="en-US" w:bidi="ar-SA"/>
    </w:rPr>
  </w:style>
  <w:style w:type="paragraph" w:styleId="a3">
    <w:name w:val="Body Text Indent"/>
    <w:basedOn w:val="a"/>
    <w:link w:val="a4"/>
    <w:rsid w:val="00CF3D37"/>
    <w:pPr>
      <w:spacing w:after="120"/>
      <w:ind w:left="283"/>
    </w:pPr>
  </w:style>
  <w:style w:type="character" w:customStyle="1" w:styleId="a4">
    <w:name w:val="Основной текст с отступом Знак"/>
    <w:basedOn w:val="a0"/>
    <w:link w:val="a3"/>
    <w:rsid w:val="00CF3D37"/>
    <w:rPr>
      <w:rFonts w:ascii="Times New Roman" w:eastAsia="Times New Roman" w:hAnsi="Times New Roman" w:cs="Times New Roman"/>
      <w:sz w:val="20"/>
      <w:szCs w:val="20"/>
      <w:lang w:val="en-US" w:eastAsia="zh-CN" w:bidi="hi-IN"/>
    </w:rPr>
  </w:style>
  <w:style w:type="paragraph" w:styleId="a5">
    <w:name w:val="Normal (Web)"/>
    <w:basedOn w:val="a"/>
    <w:rsid w:val="00CF3D37"/>
    <w:pPr>
      <w:suppressAutoHyphens w:val="0"/>
      <w:spacing w:before="100" w:beforeAutospacing="1" w:after="100" w:afterAutospacing="1"/>
    </w:pPr>
    <w:rPr>
      <w:rFonts w:eastAsia="Calibri"/>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996</Words>
  <Characters>568</Characters>
  <Application>Microsoft Office Word</Application>
  <DocSecurity>0</DocSecurity>
  <Lines>4</Lines>
  <Paragraphs>3</Paragraphs>
  <ScaleCrop>false</ScaleCrop>
  <Company>diakov.net</Company>
  <LinksUpToDate>false</LinksUpToDate>
  <CharactersWithSpaces>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2021-02-10T14:18:00Z</dcterms:created>
  <dcterms:modified xsi:type="dcterms:W3CDTF">2021-02-10T14:23:00Z</dcterms:modified>
</cp:coreProperties>
</file>