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C6B" w:rsidRDefault="006B6C6B" w:rsidP="006B6C6B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>
        <w:rPr>
          <w:sz w:val="28"/>
          <w:szCs w:val="28"/>
        </w:rPr>
        <w:t>Пояснювальна  записка</w:t>
      </w:r>
    </w:p>
    <w:p w:rsidR="006B6C6B" w:rsidRDefault="006B6C6B" w:rsidP="006B6C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</w:rPr>
        <w:t>до проекту рішення виконавчого комітету Слов`янської міської ради</w:t>
      </w:r>
    </w:p>
    <w:p w:rsidR="006B6C6B" w:rsidRDefault="006B6C6B" w:rsidP="006B6C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>
        <w:rPr>
          <w:sz w:val="28"/>
          <w:szCs w:val="28"/>
        </w:rPr>
        <w:t>Про схвалення та внесення на розгляд міською радою  рішення «Про внесення змін та доповнень до рішення міської ради від 20.12.2019 № 18-L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VI-7 «Про міський бюджет на 2020 рік»»</w:t>
      </w:r>
    </w:p>
    <w:p w:rsidR="006B6C6B" w:rsidRDefault="006B6C6B" w:rsidP="006B6C6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</w:rPr>
        <w:t>По загальному фонду бюджету внесен</w:t>
      </w:r>
      <w:r>
        <w:rPr>
          <w:bCs/>
          <w:iCs/>
          <w:sz w:val="28"/>
          <w:szCs w:val="28"/>
          <w:lang w:val="uk-UA"/>
        </w:rPr>
        <w:t>о</w:t>
      </w:r>
      <w:r>
        <w:rPr>
          <w:bCs/>
          <w:iCs/>
          <w:sz w:val="28"/>
          <w:szCs w:val="28"/>
        </w:rPr>
        <w:t xml:space="preserve"> зміни: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</w:t>
      </w:r>
    </w:p>
    <w:p w:rsidR="006B6C6B" w:rsidRDefault="006B6C6B" w:rsidP="006B6C6B">
      <w:pPr>
        <w:jc w:val="both"/>
        <w:rPr>
          <w:color w:val="000000"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Збільшені доходи загального фонду міського бюджету по ККД 41031400 «Субвенція з державного бюджету місцевим бюджетам на реалізацію проектів в рамках Надзвичайної кредитної програми для відновлення України» у сумі 13843822грн. і спрямовані на збільшення видатків по головному розпоряднику бюджетних коштів – УЖКГ по КПКВКМБ 1217366, КЕКВ 3131 у сумі 12241121грн. (</w:t>
      </w:r>
      <w:r>
        <w:rPr>
          <w:color w:val="000000"/>
          <w:sz w:val="28"/>
          <w:szCs w:val="28"/>
          <w:lang w:val="uk-UA"/>
        </w:rPr>
        <w:t>Комунальний гуртожиток по вул. Кільцевій, 2а м. Слов'янськ - капітальний ремонт (модернізація) для розміщення внутрішньо переміщених осіб (коригування), КЕКВ 3142 у сумі 390251грн. (Комунальний лікувально - профілактичний заклад "Міська лікарня № 1" по вул. Василівській, 31, в м. Слов'янську - реконструкція корпусу терапевтичного відділення № 1), КЕКВ 3142 у сумі 1212450грн. (Удосконалення системи пасажироперевезень електротранспортом в м. Слов'янськ Донецької області, шляхом реконструкції (відновлення) тролейбусного маршруту № 5) -</w:t>
      </w:r>
      <w:r>
        <w:rPr>
          <w:bCs/>
          <w:iCs/>
          <w:sz w:val="28"/>
          <w:szCs w:val="28"/>
          <w:lang w:val="uk-UA"/>
        </w:rPr>
        <w:t xml:space="preserve"> збільшення профіциту загального фонду бюджету та збільшення дефіциту спеціального фонду бюджету (бюджет розвитку) за рахунок передачі коштів субвенції із загального фонду до спеціального фонду (бюджет розвитку).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Збільшені доходи загального фонду міського бюджету по ККД 41040400 «Інші дотації з місцевого бюджету» (на утримання центрів соціально –психологічної реабілітації дітей) у сумі 1225900грн. і спрямовані на збільшення видатків по головному розпоряднику бюджетних коштів – службі у справах дітей по КПКВКМБ 0913111, КЕКВ 2111(заробітна плата) у сумі 518500грн., КЕКВ 2120 (нарахування на оплату праці) у сумі 114100грн., КЕКВ 2230 (продукти харчування) у сумі 468300грн., КЕКВ 2210 (предмети, матеріали, обладнання та інвентар) у сумі 100000грн., КЕКВ 2240 (оплата послуг (крім комунальних) у сумі 25000грн. 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Перерозподілені видатки по головним розпорядникам бюджетних коштів: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– відділу освіти - зменшені видатки по КПКВКМБ 0611010 (надання дошкільної освіти), КЕКВ 2271 (оплата теплопостачання) у сумі 300000грн.,  по КПКВКМБ 0611020 (загальноосвітні школи), КЕКВ 2271 (оплата теплопостачання) у сумі 400000грн.;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УЖКГ -  збільшені видатки по  КПКВКМБ 1216030, КЕКВ 3110 у сумі 700000грн. (придбання дитячого майданчика) - збільшення профіциту загального фонду бюджету та збільшення дефіциту спеціального фонду бюджету (бюджет розвитку) за рахунок передачі коштів із загального фонду до спеціального фонду (бюджет розвитку).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Перерозподілені видатки по головним розпорядникам бюджетних коштів: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lastRenderedPageBreak/>
        <w:t xml:space="preserve"> – відділу освіти - зменшені видатки по КПКВКМБ 0611090 (позашкільні заклади), КЕКВ 2230 (продукти харчування) у сумі 295000грн.;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УЖКГ – збільшені видатки по КПКВКМБ 1217366, КЕКВ 3142 у сумі 60000грн. (</w:t>
      </w:r>
      <w:r>
        <w:rPr>
          <w:color w:val="000000"/>
          <w:sz w:val="28"/>
          <w:szCs w:val="28"/>
          <w:lang w:val="uk-UA"/>
        </w:rPr>
        <w:t>Реконструкція корпусу терапевтичного відділення № 1 КЛПЗ "Міська лікарня № 1" за адресою:  вул. Василівська, 31  м. Слов'янськ, Донецька область</w:t>
      </w:r>
      <w:r>
        <w:rPr>
          <w:color w:val="000000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(витрати які не покриваються субвенцією) (авторський нагляд</w:t>
      </w:r>
      <w:r>
        <w:rPr>
          <w:bCs/>
          <w:iCs/>
          <w:sz w:val="28"/>
          <w:szCs w:val="28"/>
          <w:lang w:val="uk-UA"/>
        </w:rPr>
        <w:t>), у сумі 110000грн.</w:t>
      </w:r>
      <w:r>
        <w:rPr>
          <w:color w:val="000000"/>
          <w:lang w:val="uk-UA"/>
        </w:rPr>
        <w:t xml:space="preserve"> (</w:t>
      </w:r>
      <w:r>
        <w:rPr>
          <w:color w:val="000000"/>
          <w:sz w:val="28"/>
          <w:szCs w:val="28"/>
          <w:lang w:val="uk-UA"/>
        </w:rPr>
        <w:t xml:space="preserve">Удосконалення системи пасажироперевезень електротранспортом в м. Слов'янськ Донецької області, шляхом реконструкції (відновлення) тролейбусного маршруту № 5 (витрати які не покриваються субвенцією) (авторський нагляд), КЕКВ 3131 у сумі 125000грн. (Комунальний гуртожиток по вул.Кільцевій, 2а м.Слов'янськ - капітальний ремонт (модернізація) для розміщення внутрішньо переміщених осіб (коригування) (витрати які не покриваються субвенцією) (авторський нагляд) </w:t>
      </w:r>
      <w:r>
        <w:rPr>
          <w:bCs/>
          <w:iCs/>
          <w:sz w:val="28"/>
          <w:szCs w:val="28"/>
          <w:lang w:val="uk-UA"/>
        </w:rPr>
        <w:t>- збільшення профіциту загального фонду бюджету та збільшення дефіциту спеціального фонду бюджету (бюджет розвитку) за рахунок передачі коштів із загального фонду до спеціального фонду (бюджет розвитку).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Перерозподілені видатки по головним розпорядникам бюджетних коштів: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– відділу освіти - зменшені видатки по КПКВКМБ 0611010 (надання дошкільної освіти), КЕКВ 2271 (оплата теплопостачання) у сумі 1000000грн.,  по КПКВКМБ 0611020 (загальноосвітні школи), КЕКВ 2271 (оплата теплопостачання) у сумі 1790000грн., КПКВКМБ 0611090 (позашкільні заклади), КЕКВ 2230 (продукти харчування) у сумі 150000грн.;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відділу охорони здоров’я - збільшені видатки по КПКВКМБ 0712010 (лікарні), КЕКВ 2610 у сумі 740000грн., по КПКВКМБ 0712152 (програми та заходи), КЕКВ 2610 у сумі 280000грн., по КПКВКМБ 0712100  (стоматологічна допомога населенню), КЕКВ 2610 у сумі 50000грн. (придбання медичного інструментарію, виробів медичного призначення та дезінфікуючих засобів);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по КПКВКМБ 0712010 (лікарні), КЕКВ 3210 у сумі 870000грн. (придбання апарату штучної вентиляції легенів,  генератору холодного туману та іншого технологічного обладнання) - збільшення профіциту загального фонду бюджету та збільшення дефіциту спеціального фонду бюджету (бюджет розвитку) за рахунок передачі коштів із загального фонду до спеціального фонду (бюджет розвитку).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 міська рада – збільшені видатки по КПКВКМБ 0118110 (заходи із запобігання та ліквідації надзвичайних ситуацій та наслідків стихійного лиха), КЕКВ 2282 (проведення першочергових заходів, пов’язаних з запобіганням, профілактикою та ліквідацією короновірусу </w:t>
      </w:r>
      <w:r>
        <w:rPr>
          <w:bCs/>
          <w:iCs/>
          <w:sz w:val="28"/>
          <w:szCs w:val="28"/>
          <w:lang w:val="en-US"/>
        </w:rPr>
        <w:t>COVID</w:t>
      </w:r>
      <w:r>
        <w:rPr>
          <w:bCs/>
          <w:iCs/>
          <w:sz w:val="28"/>
          <w:szCs w:val="28"/>
          <w:lang w:val="uk-UA"/>
        </w:rPr>
        <w:t xml:space="preserve"> – 19, інших інфекційних захворювань пов’язаних з ними, а також дій при кризових ситуаціях щодо запобігань пощирення  епідемії) у сумі 1000000грн.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</w:rPr>
        <w:t xml:space="preserve">По </w:t>
      </w:r>
      <w:r>
        <w:rPr>
          <w:bCs/>
          <w:iCs/>
          <w:sz w:val="28"/>
          <w:szCs w:val="28"/>
          <w:lang w:val="uk-UA"/>
        </w:rPr>
        <w:t xml:space="preserve">спеціальному </w:t>
      </w:r>
      <w:r>
        <w:rPr>
          <w:bCs/>
          <w:iCs/>
          <w:sz w:val="28"/>
          <w:szCs w:val="28"/>
        </w:rPr>
        <w:t>фонду бюджету внесено змін</w:t>
      </w:r>
      <w:r>
        <w:rPr>
          <w:bCs/>
          <w:iCs/>
          <w:sz w:val="28"/>
          <w:szCs w:val="28"/>
          <w:lang w:val="uk-UA"/>
        </w:rPr>
        <w:t>и</w:t>
      </w:r>
      <w:r>
        <w:rPr>
          <w:bCs/>
          <w:iCs/>
          <w:sz w:val="28"/>
          <w:szCs w:val="28"/>
        </w:rPr>
        <w:t>: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  Збільшені доходи спеціального фонду міського бюджету по ККД 41031400 «Субвенція з державного бюджету місцевим бюджетам на реалізацію проектів в рамках Надзвичайної кредитної програми для відновлення України» у сумі 69219111грн. і спрямовані на збільшення видатків по головному </w:t>
      </w:r>
      <w:r>
        <w:rPr>
          <w:bCs/>
          <w:iCs/>
          <w:sz w:val="28"/>
          <w:szCs w:val="28"/>
          <w:lang w:val="uk-UA"/>
        </w:rPr>
        <w:lastRenderedPageBreak/>
        <w:t>розпоряднику бюджетних коштів – УЖКГ по КПКВКМБ 1217366, КЕКВ 3131 у сумі 61205605грн. (</w:t>
      </w:r>
      <w:r>
        <w:rPr>
          <w:color w:val="000000"/>
          <w:sz w:val="28"/>
          <w:szCs w:val="28"/>
          <w:lang w:val="uk-UA"/>
        </w:rPr>
        <w:t>Комунальний гуртожиток по вул. Кільцевій, 2а м. Слов'янськ - капітальний ремонт (модернізація) для розміщення внутрішньо переміщених осіб (коригування), КЕКВ 3142 у сумі 1951255грн. (Комунальний лікувально - профілактичний заклад "Міська лікарня № 1" по вул. Василівській, 31, в м. Слов'янську - реконструкція корпусу терапевтичного відділення № 1), КЕКВ 3142 у сумі 6062251грн. (Удосконалення системи пасажироперевезень електротранспортом в м. Слов'янськ Донецької області, шляхом реконструкції (відновлення) тролейбусного маршруту № 5).</w:t>
      </w:r>
    </w:p>
    <w:p w:rsidR="006B6C6B" w:rsidRDefault="006B6C6B" w:rsidP="006B6C6B">
      <w:pPr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 xml:space="preserve">    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</w:t>
      </w:r>
    </w:p>
    <w:p w:rsidR="006B6C6B" w:rsidRDefault="006B6C6B" w:rsidP="006B6C6B">
      <w:pPr>
        <w:jc w:val="both"/>
        <w:rPr>
          <w:bCs/>
          <w:i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</w:t>
      </w:r>
      <w:r>
        <w:rPr>
          <w:bCs/>
          <w:i/>
          <w:iCs/>
          <w:sz w:val="28"/>
          <w:szCs w:val="28"/>
          <w:lang w:val="uk-UA"/>
        </w:rPr>
        <w:t xml:space="preserve">  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Начальник</w:t>
      </w:r>
    </w:p>
    <w:p w:rsidR="006B6C6B" w:rsidRDefault="006B6C6B" w:rsidP="006B6C6B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фінансового управління                                                                      І.Г.Ковальов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813"/>
    <w:rsid w:val="002A4813"/>
    <w:rsid w:val="005871A1"/>
    <w:rsid w:val="006B6C6B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C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C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1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4169</Words>
  <Characters>2377</Characters>
  <Application>Microsoft Office Word</Application>
  <DocSecurity>0</DocSecurity>
  <Lines>19</Lines>
  <Paragraphs>13</Paragraphs>
  <ScaleCrop>false</ScaleCrop>
  <Company>diakov.net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2020-03-24T10:03:00Z</dcterms:created>
  <dcterms:modified xsi:type="dcterms:W3CDTF">2020-03-24T10:03:00Z</dcterms:modified>
</cp:coreProperties>
</file>