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9C1" w:rsidRPr="00DB29C1" w:rsidRDefault="00DB29C1" w:rsidP="00DB29C1">
      <w:pPr>
        <w:suppressAutoHyphens/>
        <w:spacing w:after="0" w:line="240" w:lineRule="auto"/>
        <w:ind w:left="6293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DB29C1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  <w:t>Додаток</w:t>
      </w:r>
    </w:p>
    <w:p w:rsidR="00DB29C1" w:rsidRPr="00DB29C1" w:rsidRDefault="00DB29C1" w:rsidP="00DB29C1">
      <w:pPr>
        <w:suppressAutoHyphens/>
        <w:spacing w:after="0" w:line="240" w:lineRule="auto"/>
        <w:ind w:left="6293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DB29C1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  <w:t xml:space="preserve">до розпорядження начальника Слов’янської міської військової адміністрації </w:t>
      </w:r>
    </w:p>
    <w:p w:rsidR="00DB29C1" w:rsidRPr="00DB29C1" w:rsidRDefault="00DB29C1" w:rsidP="00DB29C1">
      <w:pPr>
        <w:suppressAutoHyphens/>
        <w:spacing w:after="0" w:line="240" w:lineRule="auto"/>
        <w:ind w:left="6293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DB29C1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  <w:t>від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  <w:t xml:space="preserve"> 07.03.2025</w:t>
      </w:r>
      <w:r w:rsidRPr="00DB29C1"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  <w:t xml:space="preserve">  №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  <w:t>305</w:t>
      </w:r>
      <w:bookmarkStart w:id="0" w:name="_GoBack"/>
      <w:bookmarkEnd w:id="0"/>
    </w:p>
    <w:p w:rsidR="00DB29C1" w:rsidRPr="00DB29C1" w:rsidRDefault="00DB29C1" w:rsidP="00DB29C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zh-CN"/>
        </w:rPr>
      </w:pPr>
    </w:p>
    <w:p w:rsidR="00DB29C1" w:rsidRPr="00DB29C1" w:rsidRDefault="00DB29C1" w:rsidP="00DB29C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zh-CN"/>
        </w:rPr>
      </w:pPr>
    </w:p>
    <w:p w:rsidR="00DB29C1" w:rsidRPr="00DB29C1" w:rsidRDefault="00DB29C1" w:rsidP="00DB29C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8"/>
          <w:szCs w:val="28"/>
          <w:lang w:eastAsia="zh-CN"/>
        </w:rPr>
      </w:pPr>
      <w:r w:rsidRPr="00DB29C1">
        <w:rPr>
          <w:rFonts w:ascii="Times New Roman" w:eastAsia="Times New Roman" w:hAnsi="Times New Roman" w:cs="Times New Roman"/>
          <w:color w:val="00000A"/>
          <w:sz w:val="28"/>
          <w:szCs w:val="28"/>
          <w:lang w:eastAsia="zh-CN"/>
        </w:rPr>
        <w:t>СПИСОК</w:t>
      </w:r>
    </w:p>
    <w:p w:rsidR="00DB29C1" w:rsidRPr="00DB29C1" w:rsidRDefault="00DB29C1" w:rsidP="00DB29C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DB29C1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місць розміщення </w:t>
      </w:r>
      <w:r w:rsidRPr="00DB29C1">
        <w:rPr>
          <w:rFonts w:ascii="Times New Roman" w:eastAsia="Times New Roman" w:hAnsi="Times New Roman" w:cs="Times New Roman"/>
          <w:color w:val="00000A"/>
          <w:sz w:val="28"/>
          <w:szCs w:val="28"/>
          <w:lang w:eastAsia="zh-CN"/>
        </w:rPr>
        <w:t>зовнішньої реклами</w:t>
      </w:r>
    </w:p>
    <w:p w:rsidR="00DB29C1" w:rsidRPr="00DB29C1" w:rsidRDefault="00DB29C1" w:rsidP="00DB29C1">
      <w:pPr>
        <w:suppressAutoHyphens/>
        <w:spacing w:before="49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DB29C1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фізичної особи-підприємця  Науменко Ірини Василівни</w:t>
      </w:r>
    </w:p>
    <w:p w:rsidR="00DB29C1" w:rsidRPr="00DB29C1" w:rsidRDefault="00DB29C1" w:rsidP="00DB29C1">
      <w:pPr>
        <w:suppressAutoHyphens/>
        <w:spacing w:before="49" w:after="0" w:line="240" w:lineRule="auto"/>
        <w:jc w:val="center"/>
        <w:rPr>
          <w:rFonts w:ascii="Times New Roman" w:eastAsia="Times New Roman" w:hAnsi="Times New Roman" w:cs="Times New Roman"/>
          <w:color w:val="00000A"/>
          <w:sz w:val="28"/>
          <w:szCs w:val="28"/>
          <w:lang w:eastAsia="zh-CN"/>
        </w:rPr>
      </w:pPr>
    </w:p>
    <w:p w:rsidR="00DB29C1" w:rsidRPr="00DB29C1" w:rsidRDefault="00DB29C1" w:rsidP="00DB29C1">
      <w:pPr>
        <w:suppressAutoHyphens/>
        <w:spacing w:before="49" w:after="0" w:line="240" w:lineRule="auto"/>
        <w:jc w:val="center"/>
        <w:rPr>
          <w:rFonts w:ascii="Times New Roman" w:eastAsia="Times New Roman" w:hAnsi="Times New Roman" w:cs="Times New Roman"/>
          <w:color w:val="00000A"/>
          <w:sz w:val="28"/>
          <w:szCs w:val="28"/>
          <w:lang w:eastAsia="zh-CN"/>
        </w:rPr>
      </w:pPr>
    </w:p>
    <w:tbl>
      <w:tblPr>
        <w:tblW w:w="9875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1046"/>
        <w:gridCol w:w="7631"/>
        <w:gridCol w:w="1198"/>
      </w:tblGrid>
      <w:tr w:rsidR="00DB29C1" w:rsidRPr="00DB29C1" w:rsidTr="001E6E61">
        <w:trPr>
          <w:trHeight w:val="841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ind w:right="567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№</w:t>
            </w:r>
          </w:p>
          <w:p w:rsidR="00DB29C1" w:rsidRPr="00DB29C1" w:rsidRDefault="00DB29C1" w:rsidP="00DB29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з/р</w:t>
            </w:r>
          </w:p>
        </w:tc>
        <w:tc>
          <w:tcPr>
            <w:tcW w:w="8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A"/>
                <w:sz w:val="28"/>
                <w:szCs w:val="28"/>
                <w:lang w:eastAsia="zh-CN"/>
              </w:rPr>
            </w:pPr>
          </w:p>
          <w:p w:rsidR="00DB29C1" w:rsidRPr="00DB29C1" w:rsidRDefault="00DB29C1" w:rsidP="00DB29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Місце розміщення зовнішньої реклами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Номер дозволу</w:t>
            </w:r>
          </w:p>
        </w:tc>
      </w:tr>
      <w:tr w:rsidR="00DB29C1" w:rsidRPr="00DB29C1" w:rsidTr="001E6E61">
        <w:trPr>
          <w:trHeight w:val="397"/>
        </w:trPr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ru-RU"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 xml:space="preserve">перехрестя вул. Банківська та вул. Поштова 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ru-RU"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57</w:t>
            </w:r>
          </w:p>
        </w:tc>
      </w:tr>
      <w:tr w:rsidR="00DB29C1" w:rsidRPr="00DB29C1" w:rsidTr="001E6E61">
        <w:trPr>
          <w:trHeight w:val="397"/>
        </w:trPr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ru-RU" w:eastAsia="zh-CN"/>
              </w:rPr>
            </w:pPr>
            <w:proofErr w:type="spell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Словкурорт</w:t>
            </w:r>
            <w:proofErr w:type="spell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 xml:space="preserve"> (кільце розвороту тролейбусу) 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58</w:t>
            </w:r>
          </w:p>
        </w:tc>
      </w:tr>
      <w:tr w:rsidR="00DB29C1" w:rsidRPr="00DB29C1" w:rsidTr="001E6E61">
        <w:trPr>
          <w:trHeight w:val="397"/>
        </w:trPr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3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 xml:space="preserve">перехрестя вул. </w:t>
            </w:r>
            <w:proofErr w:type="spell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Батюка</w:t>
            </w:r>
            <w:proofErr w:type="spell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 xml:space="preserve"> та бульвару Героїв Крут (розподільча смуга руху) 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60</w:t>
            </w:r>
          </w:p>
        </w:tc>
      </w:tr>
      <w:tr w:rsidR="00DB29C1" w:rsidRPr="00DB29C1" w:rsidTr="001E6E61">
        <w:trPr>
          <w:trHeight w:val="397"/>
        </w:trPr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4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ru-RU"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 xml:space="preserve">перехрестя вул. Банківська та вул. </w:t>
            </w:r>
            <w:proofErr w:type="spell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Торська</w:t>
            </w:r>
            <w:proofErr w:type="spell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 xml:space="preserve"> (р-н музею)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78</w:t>
            </w:r>
          </w:p>
        </w:tc>
      </w:tr>
      <w:tr w:rsidR="00DB29C1" w:rsidRPr="00DB29C1" w:rsidTr="001E6E61">
        <w:trPr>
          <w:trHeight w:val="397"/>
        </w:trPr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5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ru-RU"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 xml:space="preserve">перехрестя вул. Ярослава Мудрого та бульвару Героїв Крут (розподільча смуга руху) 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ru-RU"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79</w:t>
            </w:r>
          </w:p>
        </w:tc>
      </w:tr>
      <w:tr w:rsidR="00DB29C1" w:rsidRPr="00DB29C1" w:rsidTr="001E6E61">
        <w:trPr>
          <w:trHeight w:val="397"/>
        </w:trPr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6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ru-RU" w:eastAsia="zh-CN"/>
              </w:rPr>
            </w:pPr>
            <w:proofErr w:type="spell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>перехрестя</w:t>
            </w:r>
            <w:proofErr w:type="spell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 xml:space="preserve"> </w:t>
            </w:r>
            <w:proofErr w:type="spell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>вул</w:t>
            </w:r>
            <w:proofErr w:type="spell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 xml:space="preserve">. </w:t>
            </w:r>
            <w:proofErr w:type="gram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>Тихого</w:t>
            </w:r>
            <w:proofErr w:type="gram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 xml:space="preserve"> </w:t>
            </w:r>
            <w:proofErr w:type="spell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>Олекси</w:t>
            </w:r>
            <w:proofErr w:type="spell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 xml:space="preserve"> та </w:t>
            </w:r>
            <w:proofErr w:type="spell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>пров</w:t>
            </w:r>
            <w:proofErr w:type="spell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 xml:space="preserve">. Тихого </w:t>
            </w:r>
            <w:proofErr w:type="spell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>Олекси</w:t>
            </w:r>
            <w:proofErr w:type="spellEnd"/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99</w:t>
            </w:r>
          </w:p>
        </w:tc>
      </w:tr>
      <w:tr w:rsidR="00DB29C1" w:rsidRPr="00DB29C1" w:rsidTr="001E6E61">
        <w:trPr>
          <w:trHeight w:val="397"/>
        </w:trPr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7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ru-RU" w:eastAsia="zh-CN"/>
              </w:rPr>
            </w:pPr>
            <w:proofErr w:type="spell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>перехрестя</w:t>
            </w:r>
            <w:proofErr w:type="spell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 xml:space="preserve"> </w:t>
            </w:r>
            <w:proofErr w:type="spell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>вул</w:t>
            </w:r>
            <w:proofErr w:type="spell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 xml:space="preserve">. </w:t>
            </w:r>
            <w:proofErr w:type="spell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>Торгова</w:t>
            </w:r>
            <w:proofErr w:type="spell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 xml:space="preserve"> та </w:t>
            </w:r>
            <w:proofErr w:type="spell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>вул</w:t>
            </w:r>
            <w:proofErr w:type="spell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 xml:space="preserve">. Короленка </w:t>
            </w: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(напроти Центрального ринку)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ru-RU"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311</w:t>
            </w:r>
          </w:p>
        </w:tc>
      </w:tr>
      <w:tr w:rsidR="00DB29C1" w:rsidRPr="00DB29C1" w:rsidTr="001E6E61">
        <w:trPr>
          <w:trHeight w:val="397"/>
        </w:trPr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8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ru-RU" w:eastAsia="zh-CN"/>
              </w:rPr>
            </w:pPr>
            <w:proofErr w:type="spell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>вул</w:t>
            </w:r>
            <w:proofErr w:type="spell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 xml:space="preserve">. </w:t>
            </w:r>
            <w:proofErr w:type="gram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>Центральна</w:t>
            </w:r>
            <w:proofErr w:type="gram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 xml:space="preserve"> </w:t>
            </w: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(напроти магазину “</w:t>
            </w:r>
            <w:proofErr w:type="spell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Огородник</w:t>
            </w:r>
            <w:proofErr w:type="spell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”)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ru-RU"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429</w:t>
            </w:r>
          </w:p>
        </w:tc>
      </w:tr>
      <w:tr w:rsidR="00DB29C1" w:rsidRPr="00DB29C1" w:rsidTr="001E6E61">
        <w:trPr>
          <w:trHeight w:val="397"/>
        </w:trPr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9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ru-RU" w:eastAsia="zh-CN"/>
              </w:rPr>
            </w:pPr>
            <w:proofErr w:type="spell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>вул</w:t>
            </w:r>
            <w:proofErr w:type="spell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 xml:space="preserve">. </w:t>
            </w:r>
            <w:proofErr w:type="spell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>Василівська</w:t>
            </w:r>
            <w:proofErr w:type="spell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 xml:space="preserve"> </w:t>
            </w: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(напроти магазину “</w:t>
            </w:r>
            <w:proofErr w:type="spell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Гулівер</w:t>
            </w:r>
            <w:proofErr w:type="spell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”)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430</w:t>
            </w:r>
          </w:p>
        </w:tc>
      </w:tr>
      <w:tr w:rsidR="00DB29C1" w:rsidRPr="00DB29C1" w:rsidTr="001E6E61">
        <w:trPr>
          <w:trHeight w:val="397"/>
        </w:trPr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10</w:t>
            </w:r>
          </w:p>
        </w:tc>
        <w:tc>
          <w:tcPr>
            <w:tcW w:w="8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val="ru-RU" w:eastAsia="zh-CN"/>
              </w:rPr>
            </w:pPr>
            <w:proofErr w:type="spellStart"/>
            <w:proofErr w:type="gram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>вул</w:t>
            </w:r>
            <w:proofErr w:type="spell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 xml:space="preserve">. </w:t>
            </w: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Банківська</w:t>
            </w: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ru-RU" w:eastAsia="zh-CN"/>
              </w:rPr>
              <w:t xml:space="preserve"> </w:t>
            </w: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(перед поворотом на вул.</w:t>
            </w:r>
            <w:proofErr w:type="gram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 xml:space="preserve"> Незалежності (колишня              вул. </w:t>
            </w:r>
            <w:proofErr w:type="spellStart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Добровольського</w:t>
            </w:r>
            <w:proofErr w:type="spellEnd"/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)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B29C1" w:rsidRPr="00DB29C1" w:rsidRDefault="00DB29C1" w:rsidP="00DB29C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</w:pPr>
            <w:r w:rsidRPr="00DB29C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zh-CN"/>
              </w:rPr>
              <w:t>431</w:t>
            </w:r>
          </w:p>
        </w:tc>
      </w:tr>
    </w:tbl>
    <w:p w:rsidR="00DB29C1" w:rsidRPr="00DB29C1" w:rsidRDefault="00DB29C1" w:rsidP="00DB29C1">
      <w:pPr>
        <w:suppressAutoHyphens/>
        <w:spacing w:after="0" w:line="252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zh-CN"/>
        </w:rPr>
      </w:pPr>
    </w:p>
    <w:p w:rsidR="00DB29C1" w:rsidRPr="00DB29C1" w:rsidRDefault="00DB29C1" w:rsidP="00DB29C1">
      <w:pPr>
        <w:suppressAutoHyphens/>
        <w:spacing w:after="0" w:line="252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zh-CN"/>
        </w:rPr>
      </w:pPr>
    </w:p>
    <w:p w:rsidR="00DB29C1" w:rsidRPr="00DB29C1" w:rsidRDefault="00DB29C1" w:rsidP="00DB29C1">
      <w:pPr>
        <w:suppressAutoHyphens/>
        <w:spacing w:after="0" w:line="252" w:lineRule="auto"/>
        <w:ind w:left="-227"/>
        <w:rPr>
          <w:rFonts w:ascii="Times New Roman" w:eastAsia="Times New Roman" w:hAnsi="Times New Roman" w:cs="Times New Roman"/>
          <w:color w:val="00000A"/>
          <w:sz w:val="28"/>
          <w:szCs w:val="28"/>
          <w:lang w:eastAsia="zh-CN"/>
        </w:rPr>
      </w:pPr>
      <w:r w:rsidRPr="00DB29C1">
        <w:rPr>
          <w:rFonts w:ascii="Times New Roman" w:eastAsia="Times New Roman" w:hAnsi="Times New Roman" w:cs="Times New Roman"/>
          <w:color w:val="00000A"/>
          <w:sz w:val="28"/>
          <w:szCs w:val="28"/>
          <w:lang w:eastAsia="zh-CN"/>
        </w:rPr>
        <w:t>Начальник управління</w:t>
      </w:r>
    </w:p>
    <w:p w:rsidR="00DB29C1" w:rsidRPr="00DB29C1" w:rsidRDefault="00DB29C1" w:rsidP="00DB29C1">
      <w:pPr>
        <w:suppressAutoHyphens/>
        <w:spacing w:after="0" w:line="252" w:lineRule="auto"/>
        <w:ind w:left="-227"/>
        <w:rPr>
          <w:rFonts w:ascii="Times New Roman" w:eastAsia="Times New Roman" w:hAnsi="Times New Roman" w:cs="Times New Roman"/>
          <w:color w:val="00000A"/>
          <w:sz w:val="28"/>
          <w:szCs w:val="28"/>
          <w:lang w:eastAsia="zh-CN"/>
        </w:rPr>
      </w:pPr>
      <w:r w:rsidRPr="00DB29C1">
        <w:rPr>
          <w:rFonts w:ascii="Times New Roman" w:eastAsia="Times New Roman" w:hAnsi="Times New Roman" w:cs="Times New Roman"/>
          <w:color w:val="00000A"/>
          <w:sz w:val="28"/>
          <w:szCs w:val="28"/>
          <w:lang w:eastAsia="zh-CN"/>
        </w:rPr>
        <w:t xml:space="preserve">містобудування та архітектури </w:t>
      </w:r>
    </w:p>
    <w:p w:rsidR="00DB29C1" w:rsidRPr="00DB29C1" w:rsidRDefault="00DB29C1" w:rsidP="00DB29C1">
      <w:pPr>
        <w:tabs>
          <w:tab w:val="left" w:pos="0"/>
        </w:tabs>
        <w:suppressAutoHyphens/>
        <w:spacing w:after="0" w:line="252" w:lineRule="auto"/>
        <w:ind w:left="-227"/>
        <w:jc w:val="center"/>
        <w:rPr>
          <w:rFonts w:ascii="Times New Roman" w:eastAsia="Times New Roman" w:hAnsi="Times New Roman" w:cs="Times New Roman"/>
          <w:color w:val="00000A"/>
          <w:sz w:val="28"/>
          <w:szCs w:val="28"/>
          <w:lang w:eastAsia="zh-CN"/>
        </w:rPr>
      </w:pPr>
      <w:r w:rsidRPr="00DB29C1">
        <w:rPr>
          <w:rFonts w:ascii="Times New Roman" w:eastAsia="Times New Roman" w:hAnsi="Times New Roman" w:cs="Times New Roman"/>
          <w:color w:val="00000A"/>
          <w:sz w:val="28"/>
          <w:szCs w:val="28"/>
          <w:lang w:eastAsia="zh-CN" w:bidi="hi-IN"/>
        </w:rPr>
        <w:t>Слов’янської міської ВА                                                                          Олена ШПАК</w:t>
      </w:r>
    </w:p>
    <w:p w:rsidR="00710E35" w:rsidRDefault="00710E35"/>
    <w:sectPr w:rsidR="00710E35">
      <w:pgSz w:w="11906" w:h="16838"/>
      <w:pgMar w:top="1134" w:right="566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BCE"/>
    <w:rsid w:val="00444BCE"/>
    <w:rsid w:val="00710E35"/>
    <w:rsid w:val="00DB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701</Words>
  <Characters>401</Characters>
  <Application>Microsoft Office Word</Application>
  <DocSecurity>0</DocSecurity>
  <Lines>3</Lines>
  <Paragraphs>2</Paragraphs>
  <ScaleCrop>false</ScaleCrop>
  <Company>diakov.net</Company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2025-03-07T09:40:00Z</dcterms:created>
  <dcterms:modified xsi:type="dcterms:W3CDTF">2025-03-07T09:40:00Z</dcterms:modified>
</cp:coreProperties>
</file>