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230" w:rsidRPr="00E55D34" w:rsidRDefault="00BC6230" w:rsidP="00433DA0">
      <w:pPr>
        <w:pageBreakBefore/>
        <w:spacing w:line="240" w:lineRule="auto"/>
        <w:ind w:leftChars="3779" w:left="9072" w:hanging="2"/>
        <w:rPr>
          <w:color w:val="000000"/>
          <w:lang w:val="uk-UA"/>
        </w:rPr>
      </w:pPr>
      <w:r w:rsidRPr="00E55D34">
        <w:rPr>
          <w:color w:val="000000"/>
          <w:lang w:val="uk-UA"/>
        </w:rPr>
        <w:t>ЗАТВЕРДЖЕНО</w:t>
      </w:r>
    </w:p>
    <w:p w:rsidR="00BC6230" w:rsidRPr="00E55D34" w:rsidRDefault="00BC6230" w:rsidP="00433DA0">
      <w:pPr>
        <w:spacing w:line="240" w:lineRule="auto"/>
        <w:ind w:leftChars="3779" w:left="9072" w:hanging="2"/>
        <w:rPr>
          <w:color w:val="000000"/>
          <w:lang w:val="uk-UA"/>
        </w:rPr>
      </w:pPr>
      <w:r>
        <w:rPr>
          <w:color w:val="000000"/>
          <w:lang w:val="uk-UA"/>
        </w:rPr>
        <w:t>Р</w:t>
      </w:r>
      <w:r w:rsidRPr="00E55D34">
        <w:rPr>
          <w:color w:val="000000"/>
          <w:lang w:val="uk-UA"/>
        </w:rPr>
        <w:t xml:space="preserve">озпорядження начальника </w:t>
      </w:r>
    </w:p>
    <w:p w:rsidR="00BC6230" w:rsidRPr="00E55D34" w:rsidRDefault="00BC6230" w:rsidP="00433DA0">
      <w:pPr>
        <w:spacing w:line="240" w:lineRule="auto"/>
        <w:ind w:leftChars="3779" w:left="9072" w:hanging="2"/>
        <w:rPr>
          <w:color w:val="000000"/>
          <w:lang w:val="uk-UA"/>
        </w:rPr>
      </w:pPr>
      <w:r w:rsidRPr="00E55D34">
        <w:rPr>
          <w:color w:val="000000"/>
          <w:lang w:val="uk-UA"/>
        </w:rPr>
        <w:t xml:space="preserve">Слов’янської міської військової адміністрації </w:t>
      </w:r>
    </w:p>
    <w:p w:rsidR="00BC6230" w:rsidRPr="00E55D34" w:rsidRDefault="0092466B" w:rsidP="00433DA0">
      <w:pPr>
        <w:spacing w:line="240" w:lineRule="auto"/>
        <w:ind w:leftChars="3779" w:left="9072" w:hanging="2"/>
        <w:rPr>
          <w:color w:val="000000"/>
          <w:lang w:val="uk-UA"/>
        </w:rPr>
      </w:pPr>
      <w:r>
        <w:rPr>
          <w:color w:val="000000"/>
          <w:lang w:val="uk-UA"/>
        </w:rPr>
        <w:t>04.02.2025</w:t>
      </w:r>
      <w:r w:rsidR="00BC6230" w:rsidRPr="00E55D34">
        <w:rPr>
          <w:color w:val="000000"/>
          <w:lang w:val="uk-UA"/>
        </w:rPr>
        <w:t xml:space="preserve">   № </w:t>
      </w:r>
      <w:r>
        <w:rPr>
          <w:color w:val="000000"/>
          <w:lang w:val="uk-UA"/>
        </w:rPr>
        <w:t>115</w:t>
      </w:r>
      <w:r w:rsidR="00BC6230" w:rsidRPr="00E55D34">
        <w:rPr>
          <w:color w:val="000000"/>
          <w:lang w:val="uk-UA"/>
        </w:rPr>
        <w:t xml:space="preserve">   </w:t>
      </w:r>
    </w:p>
    <w:p w:rsidR="008A3599" w:rsidRPr="00E55D34" w:rsidRDefault="00BC6230" w:rsidP="00433DA0">
      <w:pPr>
        <w:spacing w:line="240" w:lineRule="auto"/>
        <w:ind w:left="0" w:hanging="2"/>
        <w:rPr>
          <w:color w:val="000000"/>
          <w:lang w:val="uk-UA"/>
        </w:rPr>
      </w:pPr>
      <w:r w:rsidRPr="00E55D34">
        <w:rPr>
          <w:color w:val="000000"/>
          <w:lang w:val="uk-UA"/>
        </w:rPr>
        <w:t xml:space="preserve">        </w:t>
      </w:r>
    </w:p>
    <w:p w:rsidR="00BC6230" w:rsidRPr="00E55D34" w:rsidRDefault="00BC6230" w:rsidP="00433DA0">
      <w:pPr>
        <w:spacing w:line="240" w:lineRule="auto"/>
        <w:ind w:left="0" w:hanging="2"/>
        <w:jc w:val="center"/>
        <w:rPr>
          <w:color w:val="000000"/>
          <w:lang w:val="uk-UA"/>
        </w:rPr>
      </w:pPr>
      <w:r w:rsidRPr="00E55D34">
        <w:rPr>
          <w:b/>
          <w:bCs/>
          <w:color w:val="000000"/>
          <w:lang w:val="uk-UA"/>
        </w:rPr>
        <w:t xml:space="preserve">План заходів щодо наповнення бюджету Слов’янської міської територіальної громади, </w:t>
      </w:r>
    </w:p>
    <w:p w:rsidR="00BC6230" w:rsidRDefault="00BC6230" w:rsidP="00433DA0">
      <w:pPr>
        <w:spacing w:line="240" w:lineRule="auto"/>
        <w:ind w:left="0" w:hanging="2"/>
        <w:jc w:val="center"/>
        <w:rPr>
          <w:b/>
          <w:bCs/>
          <w:color w:val="000000"/>
          <w:lang w:val="uk-UA"/>
        </w:rPr>
      </w:pPr>
      <w:r w:rsidRPr="00E55D34">
        <w:rPr>
          <w:b/>
          <w:bCs/>
          <w:color w:val="000000"/>
          <w:lang w:val="uk-UA"/>
        </w:rPr>
        <w:t>ефективного та раціонального використання бюджетних коштів у 202</w:t>
      </w:r>
      <w:r w:rsidR="00DF0B14">
        <w:rPr>
          <w:b/>
          <w:bCs/>
          <w:color w:val="000000"/>
          <w:lang w:val="uk-UA"/>
        </w:rPr>
        <w:t>5</w:t>
      </w:r>
      <w:r w:rsidRPr="00E55D34">
        <w:rPr>
          <w:b/>
          <w:bCs/>
          <w:color w:val="000000"/>
          <w:lang w:val="uk-UA"/>
        </w:rPr>
        <w:t xml:space="preserve"> році</w:t>
      </w:r>
    </w:p>
    <w:p w:rsidR="00BC6230" w:rsidRPr="00E55D34" w:rsidRDefault="00BC6230" w:rsidP="00433DA0">
      <w:pPr>
        <w:spacing w:line="240" w:lineRule="auto"/>
        <w:ind w:left="0" w:hanging="2"/>
        <w:rPr>
          <w:color w:val="000000"/>
          <w:lang w:val="uk-UA"/>
        </w:rPr>
      </w:pPr>
    </w:p>
    <w:tbl>
      <w:tblPr>
        <w:tblW w:w="15321" w:type="dxa"/>
        <w:tblInd w:w="-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5"/>
        <w:gridCol w:w="7320"/>
        <w:gridCol w:w="6"/>
        <w:gridCol w:w="4119"/>
        <w:gridCol w:w="21"/>
        <w:gridCol w:w="1599"/>
        <w:gridCol w:w="21"/>
        <w:gridCol w:w="1440"/>
      </w:tblGrid>
      <w:tr w:rsidR="00BC6230" w:rsidRPr="00E55D34" w:rsidTr="003B155E">
        <w:tc>
          <w:tcPr>
            <w:tcW w:w="795" w:type="dxa"/>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 п/п</w:t>
            </w:r>
          </w:p>
        </w:tc>
        <w:tc>
          <w:tcPr>
            <w:tcW w:w="7326"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Зміст заходу</w:t>
            </w:r>
          </w:p>
        </w:tc>
        <w:tc>
          <w:tcPr>
            <w:tcW w:w="414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Відповідальні виконавці</w:t>
            </w:r>
          </w:p>
        </w:tc>
        <w:tc>
          <w:tcPr>
            <w:tcW w:w="162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Термін</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виконання</w:t>
            </w:r>
          </w:p>
        </w:tc>
        <w:tc>
          <w:tcPr>
            <w:tcW w:w="1440" w:type="dxa"/>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 xml:space="preserve">Додаткові надходження до бюджету/ очікувана економія, </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 xml:space="preserve">тис. </w:t>
            </w:r>
            <w:r>
              <w:rPr>
                <w:color w:val="000000"/>
                <w:sz w:val="20"/>
                <w:szCs w:val="20"/>
                <w:lang w:val="uk-UA"/>
              </w:rPr>
              <w:t>грн.</w:t>
            </w:r>
          </w:p>
        </w:tc>
      </w:tr>
      <w:tr w:rsidR="00BC6230" w:rsidRPr="00E55D34" w:rsidTr="003B155E">
        <w:tc>
          <w:tcPr>
            <w:tcW w:w="15321" w:type="dxa"/>
            <w:gridSpan w:val="8"/>
          </w:tcPr>
          <w:p w:rsidR="00BC6230" w:rsidRPr="00441AFC" w:rsidRDefault="00BC6230" w:rsidP="00BC6230">
            <w:pPr>
              <w:spacing w:line="240" w:lineRule="auto"/>
              <w:ind w:left="0" w:hanging="2"/>
              <w:jc w:val="center"/>
              <w:rPr>
                <w:color w:val="000000"/>
                <w:sz w:val="20"/>
                <w:szCs w:val="20"/>
                <w:lang w:val="uk-UA"/>
              </w:rPr>
            </w:pPr>
            <w:r w:rsidRPr="00441AFC">
              <w:rPr>
                <w:b/>
                <w:bCs/>
                <w:color w:val="000000"/>
                <w:sz w:val="20"/>
                <w:szCs w:val="20"/>
                <w:lang w:val="uk-UA"/>
              </w:rPr>
              <w:t>1. Щодо забезпечення виконання планових показників доходів та збільшення надходжень до бюджету</w:t>
            </w:r>
          </w:p>
        </w:tc>
      </w:tr>
      <w:tr w:rsidR="00BC6230" w:rsidRPr="00E55D34" w:rsidTr="003B155E">
        <w:tc>
          <w:tcPr>
            <w:tcW w:w="795" w:type="dxa"/>
          </w:tcPr>
          <w:p w:rsidR="00BC6230" w:rsidRPr="00441AFC" w:rsidRDefault="00BC6230" w:rsidP="00BC6230">
            <w:pPr>
              <w:spacing w:line="240" w:lineRule="auto"/>
              <w:ind w:left="0" w:hanging="2"/>
              <w:rPr>
                <w:color w:val="000000"/>
                <w:sz w:val="20"/>
                <w:szCs w:val="20"/>
                <w:lang w:val="uk-UA"/>
              </w:rPr>
            </w:pPr>
            <w:r>
              <w:rPr>
                <w:color w:val="000000"/>
                <w:sz w:val="20"/>
                <w:szCs w:val="20"/>
                <w:lang w:val="uk-UA"/>
              </w:rPr>
              <w:t>1.1</w:t>
            </w:r>
          </w:p>
        </w:tc>
        <w:tc>
          <w:tcPr>
            <w:tcW w:w="7326" w:type="dxa"/>
            <w:gridSpan w:val="2"/>
          </w:tcPr>
          <w:p w:rsidR="00BC6230" w:rsidRPr="00441AFC" w:rsidRDefault="00BC6230" w:rsidP="00BC6230">
            <w:pPr>
              <w:spacing w:line="240" w:lineRule="auto"/>
              <w:ind w:left="0" w:hanging="2"/>
              <w:jc w:val="both"/>
              <w:rPr>
                <w:color w:val="000000"/>
                <w:sz w:val="20"/>
                <w:szCs w:val="20"/>
                <w:lang w:val="uk-UA"/>
              </w:rPr>
            </w:pPr>
            <w:r w:rsidRPr="00441AFC">
              <w:rPr>
                <w:color w:val="000000"/>
                <w:sz w:val="20"/>
                <w:szCs w:val="20"/>
                <w:lang w:val="uk-UA"/>
              </w:rPr>
              <w:t>Забезпечення відповідно до законодавства постійного контролю за правильністю, своєчасністю надходжень до бюджету Слов’янської міської територіальної громади (далі – бюджету громади) податків, зборів та інших обов’язкових платежів з урахуванням впливу наслідків бойових дій, що ведуться на території області, та особливостей, визначених актами законодавства у зв’язку з введенням в Україні воєнного стану, а також ведення обліку таких платежів у розрізі платників з метою повернення коштів, помилково або надміру зарахованих до бюджету громади.</w:t>
            </w:r>
          </w:p>
          <w:p w:rsidR="00BC6230" w:rsidRPr="00441AFC" w:rsidRDefault="00BC6230" w:rsidP="00BC6230">
            <w:pPr>
              <w:spacing w:line="240" w:lineRule="auto"/>
              <w:ind w:left="0" w:hanging="2"/>
              <w:jc w:val="both"/>
              <w:rPr>
                <w:color w:val="000000"/>
                <w:sz w:val="20"/>
                <w:szCs w:val="20"/>
                <w:lang w:val="uk-UA"/>
              </w:rPr>
            </w:pPr>
          </w:p>
        </w:tc>
        <w:tc>
          <w:tcPr>
            <w:tcW w:w="414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ГУ ДПС у Донецькій області (за згодою),</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Управління Державної казначейської служби України у м. Слов’янську Донецької області (за згодою),</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Фінансове управління,</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 xml:space="preserve">Відділ раціонального використання </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земельних ресурсів,</w:t>
            </w:r>
          </w:p>
          <w:p w:rsidR="00DF0B14" w:rsidRDefault="00BC6230" w:rsidP="00DF0B14">
            <w:pPr>
              <w:spacing w:line="240" w:lineRule="auto"/>
              <w:ind w:left="0" w:hanging="2"/>
              <w:jc w:val="center"/>
              <w:rPr>
                <w:color w:val="000000"/>
                <w:sz w:val="20"/>
                <w:szCs w:val="20"/>
                <w:lang w:val="uk-UA"/>
              </w:rPr>
            </w:pPr>
            <w:r w:rsidRPr="00441AFC">
              <w:rPr>
                <w:color w:val="000000"/>
                <w:sz w:val="20"/>
                <w:szCs w:val="20"/>
                <w:lang w:val="uk-UA"/>
              </w:rPr>
              <w:t>Управління комунальної власності,</w:t>
            </w:r>
          </w:p>
          <w:p w:rsidR="00BC6230" w:rsidRPr="00441AFC" w:rsidRDefault="00BC6230" w:rsidP="00DF0B14">
            <w:pPr>
              <w:spacing w:line="240" w:lineRule="auto"/>
              <w:ind w:left="0" w:hanging="2"/>
              <w:jc w:val="center"/>
              <w:rPr>
                <w:color w:val="000000"/>
                <w:sz w:val="20"/>
                <w:szCs w:val="20"/>
                <w:lang w:val="uk-UA"/>
              </w:rPr>
            </w:pPr>
            <w:r w:rsidRPr="00441AFC">
              <w:rPr>
                <w:color w:val="000000"/>
                <w:sz w:val="20"/>
                <w:szCs w:val="20"/>
                <w:lang w:val="uk-UA"/>
              </w:rPr>
              <w:t xml:space="preserve">головні розпорядники коштів бюджету </w:t>
            </w:r>
          </w:p>
        </w:tc>
        <w:tc>
          <w:tcPr>
            <w:tcW w:w="162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П</w:t>
            </w:r>
            <w:r w:rsidR="0078361A">
              <w:rPr>
                <w:color w:val="000000"/>
                <w:sz w:val="20"/>
                <w:szCs w:val="20"/>
                <w:lang w:val="uk-UA"/>
              </w:rPr>
              <w:t>р</w:t>
            </w:r>
            <w:r w:rsidRPr="00441AFC">
              <w:rPr>
                <w:color w:val="000000"/>
                <w:sz w:val="20"/>
                <w:szCs w:val="20"/>
                <w:lang w:val="uk-UA"/>
              </w:rPr>
              <w:t>отягом року</w:t>
            </w:r>
          </w:p>
        </w:tc>
        <w:tc>
          <w:tcPr>
            <w:tcW w:w="1440" w:type="dxa"/>
          </w:tcPr>
          <w:p w:rsidR="00BC6230" w:rsidRPr="00441AFC" w:rsidRDefault="00BC6230" w:rsidP="00BC6230">
            <w:pPr>
              <w:spacing w:line="240" w:lineRule="auto"/>
              <w:ind w:left="0" w:hanging="2"/>
              <w:jc w:val="center"/>
              <w:rPr>
                <w:color w:val="000000"/>
                <w:sz w:val="20"/>
                <w:szCs w:val="20"/>
                <w:lang w:val="uk-UA"/>
              </w:rPr>
            </w:pPr>
          </w:p>
        </w:tc>
      </w:tr>
      <w:tr w:rsidR="00BC6230" w:rsidRPr="00E55D34" w:rsidTr="003B155E">
        <w:tc>
          <w:tcPr>
            <w:tcW w:w="795" w:type="dxa"/>
          </w:tcPr>
          <w:p w:rsidR="00BC6230" w:rsidRPr="00441AFC" w:rsidRDefault="00BC6230" w:rsidP="00BC6230">
            <w:pPr>
              <w:spacing w:line="240" w:lineRule="auto"/>
              <w:ind w:left="0" w:hanging="2"/>
              <w:rPr>
                <w:color w:val="000000"/>
                <w:sz w:val="20"/>
                <w:szCs w:val="20"/>
                <w:lang w:val="uk-UA"/>
              </w:rPr>
            </w:pPr>
            <w:r>
              <w:rPr>
                <w:color w:val="000000"/>
                <w:sz w:val="20"/>
                <w:szCs w:val="20"/>
                <w:lang w:val="uk-UA"/>
              </w:rPr>
              <w:t>1.2</w:t>
            </w:r>
          </w:p>
        </w:tc>
        <w:tc>
          <w:tcPr>
            <w:tcW w:w="7326" w:type="dxa"/>
            <w:gridSpan w:val="2"/>
          </w:tcPr>
          <w:p w:rsidR="00BC6230" w:rsidRPr="00441AFC" w:rsidRDefault="00BC6230" w:rsidP="00BC6230">
            <w:pPr>
              <w:spacing w:line="240" w:lineRule="auto"/>
              <w:ind w:left="0" w:hanging="2"/>
              <w:jc w:val="both"/>
              <w:rPr>
                <w:color w:val="000000"/>
                <w:sz w:val="20"/>
                <w:szCs w:val="20"/>
                <w:lang w:val="uk-UA"/>
              </w:rPr>
            </w:pPr>
            <w:r w:rsidRPr="00441AFC">
              <w:rPr>
                <w:color w:val="000000"/>
                <w:sz w:val="20"/>
                <w:szCs w:val="20"/>
                <w:lang w:val="uk-UA"/>
              </w:rPr>
              <w:t>Здійснення системного моніторингу виконання планових показників надходжень до бюджету громади з урахуванням наявної податкової бази та соціально-економічної ситуації та аналіз факторів, що впливають на стан виконання затверджених показників доходів бюджету громади, в тому числі в розрізі платників податків.</w:t>
            </w:r>
          </w:p>
        </w:tc>
        <w:tc>
          <w:tcPr>
            <w:tcW w:w="414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ГУ ДПС у Донецькій області (за згодою),</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Фінансове управління,</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 xml:space="preserve">Відділ раціонального використання </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земельних ресурсів,</w:t>
            </w:r>
          </w:p>
          <w:p w:rsidR="00BC6230" w:rsidRPr="00441AFC" w:rsidRDefault="00BC6230" w:rsidP="00DF0B14">
            <w:pPr>
              <w:spacing w:line="240" w:lineRule="auto"/>
              <w:ind w:left="0" w:hanging="2"/>
              <w:jc w:val="center"/>
              <w:rPr>
                <w:color w:val="000000"/>
                <w:sz w:val="20"/>
                <w:szCs w:val="20"/>
                <w:lang w:val="uk-UA"/>
              </w:rPr>
            </w:pPr>
            <w:r w:rsidRPr="00441AFC">
              <w:rPr>
                <w:color w:val="000000"/>
                <w:sz w:val="20"/>
                <w:szCs w:val="20"/>
                <w:lang w:val="uk-UA"/>
              </w:rPr>
              <w:t xml:space="preserve">Управління комунальної власності </w:t>
            </w:r>
          </w:p>
        </w:tc>
        <w:tc>
          <w:tcPr>
            <w:tcW w:w="162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П</w:t>
            </w:r>
            <w:r w:rsidR="0078361A">
              <w:rPr>
                <w:color w:val="000000"/>
                <w:sz w:val="20"/>
                <w:szCs w:val="20"/>
                <w:lang w:val="uk-UA"/>
              </w:rPr>
              <w:t>р</w:t>
            </w:r>
            <w:bookmarkStart w:id="0" w:name="_GoBack"/>
            <w:bookmarkEnd w:id="0"/>
            <w:r w:rsidRPr="00441AFC">
              <w:rPr>
                <w:color w:val="000000"/>
                <w:sz w:val="20"/>
                <w:szCs w:val="20"/>
                <w:lang w:val="uk-UA"/>
              </w:rPr>
              <w:t>отягом року</w:t>
            </w:r>
          </w:p>
        </w:tc>
        <w:tc>
          <w:tcPr>
            <w:tcW w:w="1440" w:type="dxa"/>
          </w:tcPr>
          <w:p w:rsidR="00BC6230" w:rsidRPr="00441AFC" w:rsidRDefault="00BC6230" w:rsidP="00BC6230">
            <w:pPr>
              <w:spacing w:line="240" w:lineRule="auto"/>
              <w:ind w:left="0" w:hanging="2"/>
              <w:jc w:val="center"/>
              <w:rPr>
                <w:color w:val="000000"/>
                <w:sz w:val="20"/>
                <w:szCs w:val="20"/>
                <w:lang w:val="uk-UA"/>
              </w:rPr>
            </w:pPr>
          </w:p>
        </w:tc>
      </w:tr>
      <w:tr w:rsidR="00BC6230" w:rsidRPr="00E55D34" w:rsidTr="003B155E">
        <w:tc>
          <w:tcPr>
            <w:tcW w:w="795" w:type="dxa"/>
          </w:tcPr>
          <w:p w:rsidR="00BC6230" w:rsidRPr="00441AFC" w:rsidRDefault="00BC6230" w:rsidP="00BC6230">
            <w:pPr>
              <w:spacing w:line="240" w:lineRule="auto"/>
              <w:ind w:left="0" w:hanging="2"/>
              <w:rPr>
                <w:color w:val="000000"/>
                <w:sz w:val="20"/>
                <w:szCs w:val="20"/>
                <w:lang w:val="uk-UA"/>
              </w:rPr>
            </w:pPr>
            <w:r>
              <w:rPr>
                <w:color w:val="000000"/>
                <w:sz w:val="20"/>
                <w:szCs w:val="20"/>
                <w:lang w:val="uk-UA"/>
              </w:rPr>
              <w:t>1.3</w:t>
            </w:r>
          </w:p>
        </w:tc>
        <w:tc>
          <w:tcPr>
            <w:tcW w:w="7326" w:type="dxa"/>
            <w:gridSpan w:val="2"/>
          </w:tcPr>
          <w:p w:rsidR="00BC6230" w:rsidRPr="00441AFC" w:rsidRDefault="00BC6230" w:rsidP="006C7FD6">
            <w:pPr>
              <w:spacing w:line="240" w:lineRule="auto"/>
              <w:ind w:left="0" w:hanging="2"/>
              <w:jc w:val="both"/>
              <w:rPr>
                <w:color w:val="000000"/>
                <w:sz w:val="20"/>
                <w:szCs w:val="20"/>
                <w:lang w:val="uk-UA"/>
              </w:rPr>
            </w:pPr>
            <w:r w:rsidRPr="00441AFC">
              <w:rPr>
                <w:color w:val="000000"/>
                <w:sz w:val="20"/>
                <w:szCs w:val="20"/>
                <w:lang w:val="uk-UA"/>
              </w:rPr>
              <w:t>Здійснення в межах повноважень моніторингу погашення заборгованості із заробітної плати на підприємствах, установах і організаціях</w:t>
            </w:r>
            <w:r w:rsidR="006C7FD6">
              <w:rPr>
                <w:color w:val="000000"/>
                <w:sz w:val="20"/>
                <w:szCs w:val="20"/>
                <w:lang w:val="uk-UA"/>
              </w:rPr>
              <w:t>.</w:t>
            </w:r>
          </w:p>
        </w:tc>
        <w:tc>
          <w:tcPr>
            <w:tcW w:w="414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 xml:space="preserve">Управління економічного та </w:t>
            </w:r>
          </w:p>
          <w:p w:rsidR="00BC6230" w:rsidRPr="00441AFC" w:rsidRDefault="006C7FD6" w:rsidP="006C7FD6">
            <w:pPr>
              <w:spacing w:line="240" w:lineRule="auto"/>
              <w:ind w:left="0" w:hanging="2"/>
              <w:jc w:val="center"/>
              <w:rPr>
                <w:color w:val="000000"/>
                <w:sz w:val="20"/>
                <w:szCs w:val="20"/>
                <w:lang w:val="uk-UA"/>
              </w:rPr>
            </w:pPr>
            <w:r>
              <w:rPr>
                <w:color w:val="000000"/>
                <w:sz w:val="20"/>
                <w:szCs w:val="20"/>
                <w:lang w:val="uk-UA"/>
              </w:rPr>
              <w:t>інвестиційного розвитку</w:t>
            </w:r>
          </w:p>
        </w:tc>
        <w:tc>
          <w:tcPr>
            <w:tcW w:w="162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p w:rsidR="00BC6230" w:rsidRPr="00441AFC" w:rsidRDefault="00BC6230" w:rsidP="00BC6230">
            <w:pPr>
              <w:spacing w:line="240" w:lineRule="auto"/>
              <w:ind w:left="0" w:hanging="2"/>
              <w:jc w:val="center"/>
              <w:rPr>
                <w:color w:val="000000"/>
                <w:sz w:val="20"/>
                <w:szCs w:val="20"/>
                <w:lang w:val="uk-UA"/>
              </w:rPr>
            </w:pPr>
          </w:p>
        </w:tc>
        <w:tc>
          <w:tcPr>
            <w:tcW w:w="1440" w:type="dxa"/>
          </w:tcPr>
          <w:p w:rsidR="00BC6230" w:rsidRPr="00441AFC" w:rsidRDefault="00BC6230" w:rsidP="00BC6230">
            <w:pPr>
              <w:spacing w:line="240" w:lineRule="auto"/>
              <w:ind w:left="0" w:hanging="2"/>
              <w:jc w:val="center"/>
              <w:rPr>
                <w:color w:val="000000"/>
                <w:sz w:val="20"/>
                <w:szCs w:val="20"/>
                <w:lang w:val="uk-UA"/>
              </w:rPr>
            </w:pPr>
          </w:p>
        </w:tc>
      </w:tr>
      <w:tr w:rsidR="00BC6230" w:rsidRPr="00E55D34" w:rsidTr="003B155E">
        <w:tc>
          <w:tcPr>
            <w:tcW w:w="795" w:type="dxa"/>
          </w:tcPr>
          <w:p w:rsidR="00BC6230" w:rsidRPr="00441AFC" w:rsidRDefault="00BC6230" w:rsidP="00BC6230">
            <w:pPr>
              <w:spacing w:line="240" w:lineRule="auto"/>
              <w:ind w:left="0" w:hanging="2"/>
              <w:rPr>
                <w:color w:val="000000"/>
                <w:sz w:val="20"/>
                <w:szCs w:val="20"/>
                <w:lang w:val="uk-UA"/>
              </w:rPr>
            </w:pPr>
            <w:r>
              <w:rPr>
                <w:color w:val="000000"/>
                <w:sz w:val="20"/>
                <w:szCs w:val="20"/>
                <w:lang w:val="uk-UA"/>
              </w:rPr>
              <w:t>1.4</w:t>
            </w:r>
          </w:p>
        </w:tc>
        <w:tc>
          <w:tcPr>
            <w:tcW w:w="7326" w:type="dxa"/>
            <w:gridSpan w:val="2"/>
          </w:tcPr>
          <w:p w:rsidR="00BC6230" w:rsidRPr="00441AFC" w:rsidRDefault="00BC6230" w:rsidP="00BC6230">
            <w:pPr>
              <w:spacing w:line="240" w:lineRule="auto"/>
              <w:ind w:left="0" w:hanging="2"/>
              <w:jc w:val="both"/>
              <w:rPr>
                <w:color w:val="000000"/>
                <w:sz w:val="20"/>
                <w:szCs w:val="20"/>
                <w:lang w:val="uk-UA"/>
              </w:rPr>
            </w:pPr>
            <w:r w:rsidRPr="00441AFC">
              <w:rPr>
                <w:color w:val="000000"/>
                <w:sz w:val="20"/>
                <w:szCs w:val="20"/>
                <w:lang w:val="uk-UA"/>
              </w:rPr>
              <w:t>Проведення роботи по погашенню податкового боргу платників податків зі сплати податків, зборів та інших обов’язкових платежів до бюджету громади з урахуванням вимог чинного законодавства.</w:t>
            </w:r>
          </w:p>
          <w:p w:rsidR="00BC6230" w:rsidRPr="00441AFC" w:rsidRDefault="00BC6230" w:rsidP="00BC6230">
            <w:pPr>
              <w:spacing w:line="240" w:lineRule="auto"/>
              <w:ind w:left="0" w:hanging="2"/>
              <w:jc w:val="both"/>
              <w:rPr>
                <w:color w:val="000000"/>
                <w:sz w:val="20"/>
                <w:szCs w:val="20"/>
                <w:lang w:val="uk-UA"/>
              </w:rPr>
            </w:pPr>
          </w:p>
        </w:tc>
        <w:tc>
          <w:tcPr>
            <w:tcW w:w="414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ГУ ДПС у Донецькій області (за згодою),</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Відділ раціонального використання земельних ресурсів,</w:t>
            </w:r>
          </w:p>
          <w:p w:rsidR="00BC6230" w:rsidRPr="00441AFC" w:rsidRDefault="00BC6230" w:rsidP="00DF0B14">
            <w:pPr>
              <w:spacing w:line="240" w:lineRule="auto"/>
              <w:ind w:left="0" w:hanging="2"/>
              <w:jc w:val="center"/>
              <w:rPr>
                <w:color w:val="000000"/>
                <w:sz w:val="20"/>
                <w:szCs w:val="20"/>
                <w:lang w:val="uk-UA"/>
              </w:rPr>
            </w:pPr>
            <w:r w:rsidRPr="00441AFC">
              <w:rPr>
                <w:color w:val="000000"/>
                <w:sz w:val="20"/>
                <w:szCs w:val="20"/>
                <w:lang w:val="uk-UA"/>
              </w:rPr>
              <w:t>Управління комунальної власності</w:t>
            </w:r>
          </w:p>
        </w:tc>
        <w:tc>
          <w:tcPr>
            <w:tcW w:w="162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p w:rsidR="00BC6230" w:rsidRPr="00441AFC" w:rsidRDefault="00BC6230" w:rsidP="00BC6230">
            <w:pPr>
              <w:spacing w:line="240" w:lineRule="auto"/>
              <w:ind w:left="0" w:hanging="2"/>
              <w:jc w:val="center"/>
              <w:rPr>
                <w:color w:val="000000"/>
                <w:sz w:val="20"/>
                <w:szCs w:val="20"/>
                <w:lang w:val="uk-UA"/>
              </w:rPr>
            </w:pPr>
          </w:p>
        </w:tc>
        <w:tc>
          <w:tcPr>
            <w:tcW w:w="1440" w:type="dxa"/>
          </w:tcPr>
          <w:p w:rsidR="00BC6230" w:rsidRPr="00441AFC" w:rsidRDefault="00DF0B14" w:rsidP="00DF0B14">
            <w:pPr>
              <w:spacing w:line="240" w:lineRule="auto"/>
              <w:ind w:left="0" w:hanging="2"/>
              <w:jc w:val="center"/>
              <w:rPr>
                <w:color w:val="000000"/>
                <w:sz w:val="20"/>
                <w:szCs w:val="20"/>
                <w:lang w:val="uk-UA"/>
              </w:rPr>
            </w:pPr>
            <w:r>
              <w:rPr>
                <w:color w:val="000000"/>
                <w:sz w:val="20"/>
                <w:szCs w:val="20"/>
                <w:lang w:val="uk-UA"/>
              </w:rPr>
              <w:t>2 454</w:t>
            </w:r>
            <w:r w:rsidR="00BC6230" w:rsidRPr="00441AFC">
              <w:rPr>
                <w:color w:val="000000"/>
                <w:sz w:val="20"/>
                <w:szCs w:val="20"/>
                <w:lang w:val="uk-UA"/>
              </w:rPr>
              <w:t>,0</w:t>
            </w:r>
          </w:p>
        </w:tc>
      </w:tr>
      <w:tr w:rsidR="00BC6230" w:rsidRPr="00E55D34" w:rsidTr="003B155E">
        <w:tc>
          <w:tcPr>
            <w:tcW w:w="795" w:type="dxa"/>
          </w:tcPr>
          <w:p w:rsidR="00BC6230" w:rsidRPr="00441AFC" w:rsidRDefault="00BC6230" w:rsidP="00BC6230">
            <w:pPr>
              <w:spacing w:line="240" w:lineRule="auto"/>
              <w:ind w:left="0" w:hanging="2"/>
              <w:rPr>
                <w:color w:val="000000"/>
                <w:sz w:val="20"/>
                <w:szCs w:val="20"/>
                <w:lang w:val="uk-UA"/>
              </w:rPr>
            </w:pPr>
            <w:r>
              <w:rPr>
                <w:color w:val="000000"/>
                <w:sz w:val="20"/>
                <w:szCs w:val="20"/>
                <w:lang w:val="uk-UA"/>
              </w:rPr>
              <w:t>1.5</w:t>
            </w:r>
          </w:p>
        </w:tc>
        <w:tc>
          <w:tcPr>
            <w:tcW w:w="7326" w:type="dxa"/>
            <w:gridSpan w:val="2"/>
          </w:tcPr>
          <w:p w:rsidR="00BC6230" w:rsidRPr="00441AFC" w:rsidRDefault="00BC6230" w:rsidP="00BC6230">
            <w:pPr>
              <w:spacing w:line="240" w:lineRule="auto"/>
              <w:ind w:left="0" w:hanging="2"/>
              <w:jc w:val="both"/>
              <w:rPr>
                <w:color w:val="000000"/>
                <w:sz w:val="20"/>
                <w:szCs w:val="20"/>
                <w:lang w:val="uk-UA"/>
              </w:rPr>
            </w:pPr>
            <w:r w:rsidRPr="00441AFC">
              <w:rPr>
                <w:color w:val="000000"/>
                <w:sz w:val="20"/>
                <w:szCs w:val="20"/>
                <w:lang w:val="uk-UA"/>
              </w:rPr>
              <w:t xml:space="preserve">Проведення роз’яснювальної роботи з керівниками підприємств, з власниками </w:t>
            </w:r>
            <w:r w:rsidRPr="00441AFC">
              <w:rPr>
                <w:color w:val="000000"/>
                <w:sz w:val="20"/>
                <w:szCs w:val="20"/>
                <w:lang w:val="uk-UA"/>
              </w:rPr>
              <w:lastRenderedPageBreak/>
              <w:t>малого та середнього бізнесу щодо недопущення фактів «тіньової за</w:t>
            </w:r>
            <w:r w:rsidR="00655605">
              <w:rPr>
                <w:color w:val="000000"/>
                <w:sz w:val="20"/>
                <w:szCs w:val="20"/>
                <w:lang w:val="uk-UA"/>
              </w:rPr>
              <w:t>й</w:t>
            </w:r>
            <w:r w:rsidRPr="00441AFC">
              <w:rPr>
                <w:color w:val="000000"/>
                <w:sz w:val="20"/>
                <w:szCs w:val="20"/>
                <w:lang w:val="uk-UA"/>
              </w:rPr>
              <w:t>нятості» та випадків порушень законодавства про оплату праці, особливо в частині виплати заробітної плати у розмірі, меншому за встановлений законодавством мінімальний розмір, своєчасного утримання та перерахування податку на доходи фізичних осіб до бюджету громади.</w:t>
            </w:r>
          </w:p>
        </w:tc>
        <w:tc>
          <w:tcPr>
            <w:tcW w:w="414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lastRenderedPageBreak/>
              <w:t xml:space="preserve">Управління економічного та </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lastRenderedPageBreak/>
              <w:t>інвестиційного розвитку,</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ГУ ДПС у Донецькій області (за згодою),</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Головне управління Пенсійного фонду України в Донецькій області (за згодою)</w:t>
            </w:r>
          </w:p>
        </w:tc>
        <w:tc>
          <w:tcPr>
            <w:tcW w:w="162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lastRenderedPageBreak/>
              <w:t>Протягом року</w:t>
            </w:r>
          </w:p>
          <w:p w:rsidR="00BC6230" w:rsidRPr="00441AFC" w:rsidRDefault="00BC6230" w:rsidP="00BC6230">
            <w:pPr>
              <w:spacing w:line="240" w:lineRule="auto"/>
              <w:ind w:left="0" w:hanging="2"/>
              <w:rPr>
                <w:color w:val="000000"/>
                <w:sz w:val="20"/>
                <w:szCs w:val="20"/>
                <w:lang w:val="uk-UA"/>
              </w:rPr>
            </w:pPr>
          </w:p>
        </w:tc>
        <w:tc>
          <w:tcPr>
            <w:tcW w:w="1440" w:type="dxa"/>
          </w:tcPr>
          <w:p w:rsidR="00BC6230" w:rsidRPr="00441AFC" w:rsidRDefault="00BC6230" w:rsidP="00BC6230">
            <w:pPr>
              <w:spacing w:line="240" w:lineRule="auto"/>
              <w:ind w:left="0" w:hanging="2"/>
              <w:jc w:val="center"/>
              <w:rPr>
                <w:color w:val="000000"/>
                <w:sz w:val="20"/>
                <w:szCs w:val="20"/>
                <w:lang w:val="uk-UA"/>
              </w:rPr>
            </w:pPr>
          </w:p>
        </w:tc>
      </w:tr>
      <w:tr w:rsidR="00BC6230" w:rsidRPr="00E55D34" w:rsidTr="003B155E">
        <w:tc>
          <w:tcPr>
            <w:tcW w:w="795" w:type="dxa"/>
          </w:tcPr>
          <w:p w:rsidR="00BC6230" w:rsidRPr="00441AFC" w:rsidRDefault="00BC6230" w:rsidP="00BC6230">
            <w:pPr>
              <w:spacing w:line="240" w:lineRule="auto"/>
              <w:ind w:left="0" w:hanging="2"/>
              <w:rPr>
                <w:color w:val="000000"/>
                <w:sz w:val="20"/>
                <w:szCs w:val="20"/>
                <w:lang w:val="uk-UA"/>
              </w:rPr>
            </w:pPr>
            <w:r>
              <w:rPr>
                <w:color w:val="000000"/>
                <w:sz w:val="20"/>
                <w:szCs w:val="20"/>
                <w:lang w:val="uk-UA"/>
              </w:rPr>
              <w:lastRenderedPageBreak/>
              <w:t>1.6</w:t>
            </w:r>
          </w:p>
        </w:tc>
        <w:tc>
          <w:tcPr>
            <w:tcW w:w="7326" w:type="dxa"/>
            <w:gridSpan w:val="2"/>
          </w:tcPr>
          <w:p w:rsidR="00BC6230" w:rsidRPr="00441AFC" w:rsidRDefault="00BC6230" w:rsidP="00BC6230">
            <w:pPr>
              <w:spacing w:line="240" w:lineRule="auto"/>
              <w:ind w:left="0" w:hanging="2"/>
              <w:jc w:val="both"/>
              <w:rPr>
                <w:color w:val="000000"/>
                <w:sz w:val="20"/>
                <w:szCs w:val="20"/>
                <w:lang w:val="uk-UA"/>
              </w:rPr>
            </w:pPr>
            <w:r w:rsidRPr="00441AFC">
              <w:rPr>
                <w:color w:val="000000"/>
                <w:sz w:val="20"/>
                <w:szCs w:val="20"/>
                <w:lang w:val="uk-UA"/>
              </w:rPr>
              <w:t xml:space="preserve">Проведення роботи щодо сплати (перерахування) платниками до бюджету громади податків за місцезнаходженням юридичних осіб, відокремлених підрозділів юридичних осіб, а також місцем розташування (реєстрації) їх підрозділів, рухомого та нерухомого майна, об’єктів оподаткування або об’єктів, які пов’язані з оподаткуванням або через які провадиться діяльність. </w:t>
            </w:r>
          </w:p>
        </w:tc>
        <w:tc>
          <w:tcPr>
            <w:tcW w:w="414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Фінансове управління,</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ГУ ДПС у Донецькій області (за згодою)</w:t>
            </w:r>
          </w:p>
        </w:tc>
        <w:tc>
          <w:tcPr>
            <w:tcW w:w="162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tc>
        <w:tc>
          <w:tcPr>
            <w:tcW w:w="1440" w:type="dxa"/>
          </w:tcPr>
          <w:p w:rsidR="00BC6230" w:rsidRPr="00441AFC" w:rsidRDefault="00BC6230" w:rsidP="00BC6230">
            <w:pPr>
              <w:spacing w:line="240" w:lineRule="auto"/>
              <w:ind w:left="0" w:hanging="2"/>
              <w:rPr>
                <w:color w:val="000000"/>
                <w:sz w:val="20"/>
                <w:szCs w:val="20"/>
                <w:lang w:val="uk-UA"/>
              </w:rPr>
            </w:pPr>
          </w:p>
        </w:tc>
      </w:tr>
      <w:tr w:rsidR="00BC6230" w:rsidRPr="00E55D34" w:rsidTr="003B155E">
        <w:tc>
          <w:tcPr>
            <w:tcW w:w="795" w:type="dxa"/>
          </w:tcPr>
          <w:p w:rsidR="00BC6230" w:rsidRPr="00441AFC" w:rsidRDefault="00BC6230" w:rsidP="00BC6230">
            <w:pPr>
              <w:spacing w:line="240" w:lineRule="auto"/>
              <w:ind w:left="0" w:hanging="2"/>
              <w:rPr>
                <w:color w:val="000000"/>
                <w:sz w:val="20"/>
                <w:szCs w:val="20"/>
                <w:lang w:val="uk-UA"/>
              </w:rPr>
            </w:pPr>
            <w:r>
              <w:rPr>
                <w:color w:val="000000"/>
                <w:sz w:val="20"/>
                <w:szCs w:val="20"/>
                <w:lang w:val="uk-UA"/>
              </w:rPr>
              <w:t>1.7</w:t>
            </w:r>
          </w:p>
        </w:tc>
        <w:tc>
          <w:tcPr>
            <w:tcW w:w="7326" w:type="dxa"/>
            <w:gridSpan w:val="2"/>
          </w:tcPr>
          <w:p w:rsidR="00BC6230" w:rsidRPr="00441AFC" w:rsidRDefault="00BC6230" w:rsidP="00BC6230">
            <w:pPr>
              <w:spacing w:line="240" w:lineRule="auto"/>
              <w:ind w:left="0" w:hanging="2"/>
              <w:jc w:val="both"/>
              <w:rPr>
                <w:color w:val="000000"/>
                <w:sz w:val="20"/>
                <w:szCs w:val="20"/>
                <w:lang w:val="uk-UA"/>
              </w:rPr>
            </w:pPr>
            <w:r w:rsidRPr="00441AFC">
              <w:rPr>
                <w:color w:val="000000"/>
                <w:sz w:val="20"/>
                <w:szCs w:val="20"/>
                <w:lang w:val="uk-UA"/>
              </w:rPr>
              <w:t>Проведення роботи щодо сплати до бюджету громади єдиного податку фізичними особами – підприємцями – платниками єдиного податку першої та другої груп, які фактично провадять господарську діяльність та мають можливість сплачувати податок, відповідно до чинного законодавства.</w:t>
            </w:r>
          </w:p>
        </w:tc>
        <w:tc>
          <w:tcPr>
            <w:tcW w:w="414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Фінансове управління,</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 xml:space="preserve">Управління економічного та </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інвестиційного розвитку,</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ГУ ДПС у Донецькій області (за згодою)</w:t>
            </w:r>
          </w:p>
        </w:tc>
        <w:tc>
          <w:tcPr>
            <w:tcW w:w="162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tc>
        <w:tc>
          <w:tcPr>
            <w:tcW w:w="1440" w:type="dxa"/>
          </w:tcPr>
          <w:p w:rsidR="00BC6230" w:rsidRPr="00441AFC" w:rsidRDefault="00BC6230" w:rsidP="00BC6230">
            <w:pPr>
              <w:spacing w:line="240" w:lineRule="auto"/>
              <w:ind w:left="0" w:hanging="2"/>
              <w:jc w:val="center"/>
              <w:rPr>
                <w:color w:val="000000"/>
                <w:sz w:val="20"/>
                <w:szCs w:val="20"/>
                <w:lang w:val="uk-UA"/>
              </w:rPr>
            </w:pPr>
          </w:p>
        </w:tc>
      </w:tr>
      <w:tr w:rsidR="00BC6230" w:rsidRPr="00E55D34" w:rsidTr="003B155E">
        <w:tc>
          <w:tcPr>
            <w:tcW w:w="795" w:type="dxa"/>
          </w:tcPr>
          <w:p w:rsidR="00BC6230" w:rsidRPr="00441AFC" w:rsidRDefault="00BC6230" w:rsidP="00BC6230">
            <w:pPr>
              <w:spacing w:line="240" w:lineRule="auto"/>
              <w:ind w:left="0" w:hanging="2"/>
              <w:rPr>
                <w:color w:val="000000"/>
                <w:sz w:val="20"/>
                <w:szCs w:val="20"/>
                <w:lang w:val="uk-UA"/>
              </w:rPr>
            </w:pPr>
            <w:r>
              <w:rPr>
                <w:color w:val="000000"/>
                <w:sz w:val="20"/>
                <w:szCs w:val="20"/>
                <w:lang w:val="uk-UA"/>
              </w:rPr>
              <w:t>1.8</w:t>
            </w:r>
          </w:p>
        </w:tc>
        <w:tc>
          <w:tcPr>
            <w:tcW w:w="7326" w:type="dxa"/>
            <w:gridSpan w:val="2"/>
          </w:tcPr>
          <w:p w:rsidR="00BC6230" w:rsidRPr="00441AFC" w:rsidRDefault="00BC6230" w:rsidP="00BC6230">
            <w:pPr>
              <w:spacing w:line="240" w:lineRule="auto"/>
              <w:ind w:left="0" w:hanging="2"/>
              <w:jc w:val="both"/>
              <w:rPr>
                <w:color w:val="000000"/>
                <w:sz w:val="20"/>
                <w:szCs w:val="20"/>
                <w:lang w:val="uk-UA"/>
              </w:rPr>
            </w:pPr>
            <w:r w:rsidRPr="00441AFC">
              <w:rPr>
                <w:color w:val="000000"/>
                <w:sz w:val="20"/>
                <w:szCs w:val="20"/>
                <w:lang w:val="uk-UA"/>
              </w:rPr>
              <w:t>Здійснення заходів протидії тіньовому виробництву та обігу підакцизних товарів шляхом забезпечення роботи адміністративної комісії по стягненню адміністративних штрафів за ч.2 ст.156 КУпАП.</w:t>
            </w:r>
          </w:p>
        </w:tc>
        <w:tc>
          <w:tcPr>
            <w:tcW w:w="4140" w:type="dxa"/>
            <w:gridSpan w:val="2"/>
          </w:tcPr>
          <w:p w:rsidR="00BC6230" w:rsidRPr="00441AFC" w:rsidRDefault="00BC6230" w:rsidP="00BC6230">
            <w:pPr>
              <w:spacing w:line="240" w:lineRule="auto"/>
              <w:ind w:left="0" w:hanging="2"/>
              <w:jc w:val="center"/>
              <w:rPr>
                <w:color w:val="000000"/>
                <w:sz w:val="20"/>
                <w:szCs w:val="20"/>
                <w:shd w:val="clear" w:color="auto" w:fill="FBFBFB"/>
                <w:lang w:val="uk-UA"/>
              </w:rPr>
            </w:pPr>
            <w:r w:rsidRPr="00441AFC">
              <w:rPr>
                <w:color w:val="000000"/>
                <w:sz w:val="20"/>
                <w:szCs w:val="20"/>
                <w:lang w:val="uk-UA"/>
              </w:rPr>
              <w:t>Голова і члени адміністративної комісії</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shd w:val="clear" w:color="auto" w:fill="FBFBFB"/>
                <w:lang w:val="uk-UA"/>
              </w:rPr>
              <w:t xml:space="preserve"> </w:t>
            </w:r>
          </w:p>
        </w:tc>
        <w:tc>
          <w:tcPr>
            <w:tcW w:w="162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Потягом року</w:t>
            </w:r>
          </w:p>
        </w:tc>
        <w:tc>
          <w:tcPr>
            <w:tcW w:w="1440" w:type="dxa"/>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5</w:t>
            </w:r>
            <w:r w:rsidR="00265CDC">
              <w:rPr>
                <w:color w:val="000000"/>
                <w:sz w:val="20"/>
                <w:szCs w:val="20"/>
                <w:lang w:val="uk-UA"/>
              </w:rPr>
              <w:t>0</w:t>
            </w:r>
            <w:r w:rsidRPr="00441AFC">
              <w:rPr>
                <w:color w:val="000000"/>
                <w:sz w:val="20"/>
                <w:szCs w:val="20"/>
                <w:lang w:val="uk-UA"/>
              </w:rPr>
              <w:t>0,0</w:t>
            </w:r>
          </w:p>
        </w:tc>
      </w:tr>
      <w:tr w:rsidR="00BC6230" w:rsidRPr="00E55D34" w:rsidTr="003B155E">
        <w:tc>
          <w:tcPr>
            <w:tcW w:w="795" w:type="dxa"/>
          </w:tcPr>
          <w:p w:rsidR="00BC6230" w:rsidRPr="00441AFC" w:rsidRDefault="00BC6230" w:rsidP="00BC6230">
            <w:pPr>
              <w:spacing w:line="240" w:lineRule="auto"/>
              <w:ind w:left="0" w:hanging="2"/>
              <w:rPr>
                <w:color w:val="000000"/>
                <w:sz w:val="20"/>
                <w:szCs w:val="20"/>
                <w:lang w:val="uk-UA"/>
              </w:rPr>
            </w:pPr>
            <w:r w:rsidRPr="00441AFC">
              <w:rPr>
                <w:color w:val="000000"/>
                <w:sz w:val="20"/>
                <w:szCs w:val="20"/>
                <w:lang w:val="uk-UA"/>
              </w:rPr>
              <w:t>1.9</w:t>
            </w:r>
          </w:p>
        </w:tc>
        <w:tc>
          <w:tcPr>
            <w:tcW w:w="7326" w:type="dxa"/>
            <w:gridSpan w:val="2"/>
          </w:tcPr>
          <w:p w:rsidR="00BC6230" w:rsidRPr="00441AFC" w:rsidRDefault="00BC6230" w:rsidP="00BC6230">
            <w:pPr>
              <w:spacing w:line="240" w:lineRule="auto"/>
              <w:ind w:left="0" w:hanging="2"/>
              <w:jc w:val="both"/>
              <w:rPr>
                <w:color w:val="000000"/>
                <w:sz w:val="20"/>
                <w:szCs w:val="20"/>
                <w:lang w:val="uk-UA"/>
              </w:rPr>
            </w:pPr>
            <w:r w:rsidRPr="00441AFC">
              <w:rPr>
                <w:color w:val="000000"/>
                <w:sz w:val="20"/>
                <w:szCs w:val="20"/>
                <w:lang w:val="uk-UA"/>
              </w:rPr>
              <w:t>Здійснення заходів щодо залучення до бюджету громади власних надходжень бюджетних установ за рахунок благодійних внесків, грантів та дарунків</w:t>
            </w:r>
            <w:r w:rsidR="008B4698">
              <w:rPr>
                <w:color w:val="000000"/>
                <w:sz w:val="20"/>
                <w:szCs w:val="20"/>
                <w:lang w:val="uk-UA"/>
              </w:rPr>
              <w:t>.</w:t>
            </w:r>
          </w:p>
        </w:tc>
        <w:tc>
          <w:tcPr>
            <w:tcW w:w="414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Головні розпорядники коштів бюджету</w:t>
            </w:r>
          </w:p>
        </w:tc>
        <w:tc>
          <w:tcPr>
            <w:tcW w:w="162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tc>
        <w:tc>
          <w:tcPr>
            <w:tcW w:w="1440" w:type="dxa"/>
          </w:tcPr>
          <w:p w:rsidR="00BC6230" w:rsidRPr="00441AFC" w:rsidRDefault="00BC6230" w:rsidP="00BC6230">
            <w:pPr>
              <w:spacing w:line="240" w:lineRule="auto"/>
              <w:ind w:left="0" w:hanging="2"/>
              <w:jc w:val="center"/>
              <w:rPr>
                <w:color w:val="000000"/>
                <w:sz w:val="20"/>
                <w:szCs w:val="20"/>
                <w:lang w:val="uk-UA"/>
              </w:rPr>
            </w:pPr>
          </w:p>
        </w:tc>
      </w:tr>
      <w:tr w:rsidR="00BC6230" w:rsidRPr="00E55D34" w:rsidTr="003B155E">
        <w:tc>
          <w:tcPr>
            <w:tcW w:w="795" w:type="dxa"/>
          </w:tcPr>
          <w:p w:rsidR="00BC6230" w:rsidRPr="00441AFC" w:rsidRDefault="00BC6230" w:rsidP="00BC6230">
            <w:pPr>
              <w:spacing w:line="240" w:lineRule="auto"/>
              <w:ind w:left="0" w:hanging="2"/>
              <w:rPr>
                <w:color w:val="000000"/>
                <w:sz w:val="20"/>
                <w:szCs w:val="20"/>
                <w:lang w:val="uk-UA"/>
              </w:rPr>
            </w:pPr>
            <w:r>
              <w:rPr>
                <w:color w:val="000000"/>
                <w:sz w:val="20"/>
                <w:szCs w:val="20"/>
                <w:lang w:val="uk-UA"/>
              </w:rPr>
              <w:t>1.10</w:t>
            </w:r>
          </w:p>
        </w:tc>
        <w:tc>
          <w:tcPr>
            <w:tcW w:w="7326" w:type="dxa"/>
            <w:gridSpan w:val="2"/>
          </w:tcPr>
          <w:p w:rsidR="00BC6230" w:rsidRPr="00441AFC" w:rsidRDefault="00BC6230" w:rsidP="00BC6230">
            <w:pPr>
              <w:spacing w:line="240" w:lineRule="auto"/>
              <w:ind w:left="0" w:hanging="2"/>
              <w:jc w:val="both"/>
              <w:rPr>
                <w:color w:val="000000"/>
                <w:sz w:val="20"/>
                <w:szCs w:val="20"/>
                <w:lang w:val="uk-UA"/>
              </w:rPr>
            </w:pPr>
            <w:r w:rsidRPr="00441AFC">
              <w:rPr>
                <w:color w:val="000000"/>
                <w:sz w:val="20"/>
                <w:szCs w:val="20"/>
                <w:lang w:val="uk-UA"/>
              </w:rPr>
              <w:t>Здійснення аналізу впливу змін, внесених до чинного законодавства, на надходження до бюджету громади з метою виявлення та залучення додаткових резервів збільшення доходів.</w:t>
            </w:r>
          </w:p>
        </w:tc>
        <w:tc>
          <w:tcPr>
            <w:tcW w:w="414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Фінансове управління,</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 xml:space="preserve">Управління економічного та </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інвестиційного розвитку,</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ГУ ДПС у Донецькій області (за згодою),</w:t>
            </w:r>
          </w:p>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Відділ раціонального використання земельних ресурсів,</w:t>
            </w:r>
          </w:p>
          <w:p w:rsidR="00BC6230" w:rsidRPr="00441AFC" w:rsidRDefault="00BC6230" w:rsidP="00265CDC">
            <w:pPr>
              <w:spacing w:line="240" w:lineRule="auto"/>
              <w:ind w:left="0" w:hanging="2"/>
              <w:jc w:val="center"/>
              <w:rPr>
                <w:color w:val="000000"/>
                <w:sz w:val="20"/>
                <w:szCs w:val="20"/>
                <w:lang w:val="uk-UA"/>
              </w:rPr>
            </w:pPr>
            <w:r w:rsidRPr="00441AFC">
              <w:rPr>
                <w:color w:val="000000"/>
                <w:sz w:val="20"/>
                <w:szCs w:val="20"/>
                <w:lang w:val="uk-UA"/>
              </w:rPr>
              <w:t>Управління комунальної власності</w:t>
            </w:r>
          </w:p>
        </w:tc>
        <w:tc>
          <w:tcPr>
            <w:tcW w:w="1620" w:type="dxa"/>
            <w:gridSpan w:val="2"/>
          </w:tcPr>
          <w:p w:rsidR="00BC6230" w:rsidRPr="00441AFC" w:rsidRDefault="00BC6230"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p w:rsidR="00BC6230" w:rsidRPr="00441AFC" w:rsidRDefault="00BC6230" w:rsidP="00BC6230">
            <w:pPr>
              <w:spacing w:line="240" w:lineRule="auto"/>
              <w:ind w:left="0" w:hanging="2"/>
              <w:jc w:val="center"/>
              <w:rPr>
                <w:color w:val="000000"/>
                <w:sz w:val="20"/>
                <w:szCs w:val="20"/>
                <w:lang w:val="uk-UA"/>
              </w:rPr>
            </w:pPr>
          </w:p>
        </w:tc>
        <w:tc>
          <w:tcPr>
            <w:tcW w:w="1440" w:type="dxa"/>
          </w:tcPr>
          <w:p w:rsidR="00BC6230" w:rsidRPr="00441AFC" w:rsidRDefault="00BC6230" w:rsidP="00BC6230">
            <w:pPr>
              <w:spacing w:line="240" w:lineRule="auto"/>
              <w:ind w:left="0" w:hanging="2"/>
              <w:jc w:val="center"/>
              <w:rPr>
                <w:color w:val="000000"/>
                <w:sz w:val="20"/>
                <w:szCs w:val="20"/>
                <w:lang w:val="uk-UA"/>
              </w:rPr>
            </w:pPr>
          </w:p>
        </w:tc>
      </w:tr>
      <w:tr w:rsidR="00BC6230" w:rsidRPr="00E55D34" w:rsidTr="003B155E">
        <w:tc>
          <w:tcPr>
            <w:tcW w:w="15321" w:type="dxa"/>
            <w:gridSpan w:val="8"/>
          </w:tcPr>
          <w:p w:rsidR="00BC6230" w:rsidRPr="00441AFC" w:rsidRDefault="00BC6230" w:rsidP="00CB109E">
            <w:pPr>
              <w:spacing w:line="240" w:lineRule="auto"/>
              <w:ind w:left="0" w:hanging="2"/>
              <w:jc w:val="both"/>
              <w:rPr>
                <w:color w:val="000000"/>
                <w:sz w:val="20"/>
                <w:szCs w:val="20"/>
                <w:lang w:val="uk-UA"/>
              </w:rPr>
            </w:pPr>
            <w:r w:rsidRPr="00441AFC">
              <w:rPr>
                <w:b/>
                <w:bCs/>
                <w:color w:val="000000"/>
                <w:sz w:val="20"/>
                <w:szCs w:val="20"/>
                <w:lang w:val="uk-UA"/>
              </w:rPr>
              <w:t xml:space="preserve">2. Щодо економного та  раціонального використання бюджетних коштів, здійснення видатків </w:t>
            </w:r>
            <w:r w:rsidR="00CB109E">
              <w:rPr>
                <w:b/>
                <w:bCs/>
                <w:color w:val="000000"/>
                <w:sz w:val="20"/>
                <w:szCs w:val="20"/>
                <w:lang w:val="uk-UA"/>
              </w:rPr>
              <w:t>б</w:t>
            </w:r>
            <w:r w:rsidRPr="00441AFC">
              <w:rPr>
                <w:b/>
                <w:bCs/>
                <w:color w:val="000000"/>
                <w:sz w:val="20"/>
                <w:szCs w:val="20"/>
                <w:lang w:val="uk-UA"/>
              </w:rPr>
              <w:t>юджет</w:t>
            </w:r>
            <w:r w:rsidR="00CB109E">
              <w:rPr>
                <w:b/>
                <w:bCs/>
                <w:color w:val="000000"/>
                <w:sz w:val="20"/>
                <w:szCs w:val="20"/>
                <w:lang w:val="uk-UA"/>
              </w:rPr>
              <w:t>у громади</w:t>
            </w:r>
            <w:r w:rsidRPr="00441AFC">
              <w:rPr>
                <w:b/>
                <w:bCs/>
                <w:color w:val="000000"/>
                <w:sz w:val="20"/>
                <w:szCs w:val="20"/>
                <w:lang w:val="uk-UA"/>
              </w:rPr>
              <w:t xml:space="preserve"> у межах наявного фінансового ресурсу</w:t>
            </w:r>
          </w:p>
        </w:tc>
      </w:tr>
      <w:tr w:rsidR="008422BB" w:rsidRPr="008422BB" w:rsidTr="008422BB">
        <w:tc>
          <w:tcPr>
            <w:tcW w:w="795" w:type="dxa"/>
            <w:tcBorders>
              <w:left w:val="single" w:sz="4" w:space="0" w:color="auto"/>
              <w:right w:val="single" w:sz="4" w:space="0" w:color="auto"/>
            </w:tcBorders>
          </w:tcPr>
          <w:p w:rsidR="008422BB" w:rsidRPr="00441AFC" w:rsidRDefault="008422BB" w:rsidP="005318AF">
            <w:pPr>
              <w:spacing w:line="240" w:lineRule="auto"/>
              <w:ind w:left="0" w:hanging="2"/>
              <w:rPr>
                <w:color w:val="000000"/>
                <w:sz w:val="20"/>
                <w:szCs w:val="20"/>
                <w:lang w:val="uk-UA"/>
              </w:rPr>
            </w:pPr>
            <w:r>
              <w:rPr>
                <w:color w:val="000000"/>
                <w:sz w:val="20"/>
                <w:szCs w:val="20"/>
                <w:lang w:val="uk-UA"/>
              </w:rPr>
              <w:t>2.1</w:t>
            </w:r>
          </w:p>
        </w:tc>
        <w:tc>
          <w:tcPr>
            <w:tcW w:w="7320" w:type="dxa"/>
            <w:tcBorders>
              <w:top w:val="single" w:sz="4" w:space="0" w:color="auto"/>
              <w:left w:val="single" w:sz="4" w:space="0" w:color="auto"/>
              <w:right w:val="single" w:sz="4" w:space="0" w:color="auto"/>
            </w:tcBorders>
          </w:tcPr>
          <w:p w:rsidR="008422BB" w:rsidRPr="00441AFC" w:rsidRDefault="008422BB" w:rsidP="008422BB">
            <w:pPr>
              <w:autoSpaceDE w:val="0"/>
              <w:autoSpaceDN w:val="0"/>
              <w:adjustRightInd w:val="0"/>
              <w:spacing w:line="240" w:lineRule="auto"/>
              <w:ind w:leftChars="0" w:left="0" w:firstLineChars="0" w:firstLine="0"/>
              <w:textDirection w:val="lrTb"/>
              <w:textAlignment w:val="auto"/>
              <w:outlineLvl w:val="9"/>
              <w:rPr>
                <w:b/>
                <w:bCs/>
                <w:color w:val="000000"/>
                <w:sz w:val="20"/>
                <w:szCs w:val="20"/>
                <w:lang w:val="uk-UA"/>
              </w:rPr>
            </w:pPr>
            <w:r w:rsidRPr="008422BB">
              <w:rPr>
                <w:color w:val="000000"/>
                <w:sz w:val="20"/>
                <w:szCs w:val="20"/>
                <w:lang w:val="uk-UA"/>
              </w:rPr>
              <w:t>Здійснення управління бюджетними коштами в межах встановлених бюджетних повноважень із забезпеченням ефективного та раціонального використання бюджетних коштів, належної організації та координації роботи розпорядників бюджетних коштів нижчого рівня та одержувачів бюджетних коштів</w:t>
            </w:r>
          </w:p>
        </w:tc>
        <w:tc>
          <w:tcPr>
            <w:tcW w:w="4125" w:type="dxa"/>
            <w:gridSpan w:val="2"/>
            <w:tcBorders>
              <w:top w:val="single" w:sz="4" w:space="0" w:color="auto"/>
              <w:left w:val="single" w:sz="4" w:space="0" w:color="auto"/>
              <w:right w:val="single" w:sz="4" w:space="0" w:color="auto"/>
            </w:tcBorders>
          </w:tcPr>
          <w:p w:rsidR="008422BB" w:rsidRPr="00441AFC" w:rsidRDefault="008422BB" w:rsidP="008422BB">
            <w:pPr>
              <w:spacing w:line="240" w:lineRule="auto"/>
              <w:ind w:left="0" w:hanging="2"/>
              <w:jc w:val="center"/>
              <w:rPr>
                <w:color w:val="000000"/>
                <w:sz w:val="20"/>
                <w:szCs w:val="20"/>
                <w:lang w:val="uk-UA"/>
              </w:rPr>
            </w:pPr>
            <w:r w:rsidRPr="00441AFC">
              <w:rPr>
                <w:color w:val="000000"/>
                <w:sz w:val="20"/>
                <w:szCs w:val="20"/>
                <w:lang w:val="uk-UA"/>
              </w:rPr>
              <w:t>Фінансове управління,</w:t>
            </w:r>
          </w:p>
          <w:p w:rsidR="008422BB" w:rsidRDefault="008422BB" w:rsidP="008422BB">
            <w:pPr>
              <w:spacing w:line="240" w:lineRule="auto"/>
              <w:ind w:left="0" w:hanging="2"/>
              <w:jc w:val="center"/>
              <w:rPr>
                <w:color w:val="000000"/>
                <w:sz w:val="20"/>
                <w:szCs w:val="20"/>
                <w:lang w:val="uk-UA"/>
              </w:rPr>
            </w:pPr>
            <w:r w:rsidRPr="00441AFC">
              <w:rPr>
                <w:color w:val="000000"/>
                <w:sz w:val="20"/>
                <w:szCs w:val="20"/>
                <w:lang w:val="uk-UA"/>
              </w:rPr>
              <w:t xml:space="preserve">Головні розпорядники </w:t>
            </w:r>
          </w:p>
          <w:p w:rsidR="008422BB" w:rsidRPr="00441AFC" w:rsidRDefault="008422BB" w:rsidP="008422BB">
            <w:pPr>
              <w:autoSpaceDE w:val="0"/>
              <w:autoSpaceDN w:val="0"/>
              <w:adjustRightInd w:val="0"/>
              <w:spacing w:line="240" w:lineRule="auto"/>
              <w:ind w:leftChars="0" w:left="0" w:firstLineChars="0" w:firstLine="0"/>
              <w:jc w:val="center"/>
              <w:textDirection w:val="lrTb"/>
              <w:textAlignment w:val="auto"/>
              <w:outlineLvl w:val="9"/>
              <w:rPr>
                <w:b/>
                <w:bCs/>
                <w:color w:val="000000"/>
                <w:sz w:val="20"/>
                <w:szCs w:val="20"/>
                <w:lang w:val="uk-UA"/>
              </w:rPr>
            </w:pPr>
            <w:r w:rsidRPr="00441AFC">
              <w:rPr>
                <w:color w:val="000000"/>
                <w:sz w:val="20"/>
                <w:szCs w:val="20"/>
                <w:lang w:val="uk-UA"/>
              </w:rPr>
              <w:t>коштів бюджету</w:t>
            </w:r>
          </w:p>
        </w:tc>
        <w:tc>
          <w:tcPr>
            <w:tcW w:w="1620" w:type="dxa"/>
            <w:gridSpan w:val="2"/>
            <w:tcBorders>
              <w:top w:val="single" w:sz="4" w:space="0" w:color="auto"/>
              <w:left w:val="single" w:sz="4" w:space="0" w:color="auto"/>
              <w:right w:val="single" w:sz="4" w:space="0" w:color="auto"/>
            </w:tcBorders>
          </w:tcPr>
          <w:p w:rsidR="008422BB" w:rsidRPr="00441AFC" w:rsidRDefault="008422BB" w:rsidP="008422BB">
            <w:pPr>
              <w:spacing w:line="240" w:lineRule="auto"/>
              <w:ind w:left="0" w:hanging="2"/>
              <w:jc w:val="center"/>
              <w:rPr>
                <w:color w:val="000000"/>
                <w:sz w:val="20"/>
                <w:szCs w:val="20"/>
                <w:lang w:val="uk-UA"/>
              </w:rPr>
            </w:pPr>
            <w:r w:rsidRPr="00441AFC">
              <w:rPr>
                <w:color w:val="000000"/>
                <w:sz w:val="20"/>
                <w:szCs w:val="20"/>
                <w:lang w:val="uk-UA"/>
              </w:rPr>
              <w:t>Протягом року</w:t>
            </w:r>
          </w:p>
          <w:p w:rsidR="008422BB" w:rsidRPr="00441AFC" w:rsidRDefault="008422BB" w:rsidP="008422BB">
            <w:pPr>
              <w:spacing w:line="240" w:lineRule="auto"/>
              <w:ind w:left="0" w:hanging="2"/>
              <w:jc w:val="both"/>
              <w:rPr>
                <w:b/>
                <w:bCs/>
                <w:color w:val="000000"/>
                <w:sz w:val="20"/>
                <w:szCs w:val="20"/>
                <w:lang w:val="uk-UA"/>
              </w:rPr>
            </w:pPr>
          </w:p>
        </w:tc>
        <w:tc>
          <w:tcPr>
            <w:tcW w:w="1461" w:type="dxa"/>
            <w:gridSpan w:val="2"/>
            <w:tcBorders>
              <w:top w:val="single" w:sz="4" w:space="0" w:color="auto"/>
              <w:left w:val="single" w:sz="4" w:space="0" w:color="auto"/>
            </w:tcBorders>
          </w:tcPr>
          <w:p w:rsidR="008422BB" w:rsidRPr="00441AFC" w:rsidRDefault="008422BB" w:rsidP="008422BB">
            <w:pPr>
              <w:spacing w:line="240" w:lineRule="auto"/>
              <w:ind w:left="0" w:hanging="2"/>
              <w:jc w:val="both"/>
              <w:rPr>
                <w:b/>
                <w:bCs/>
                <w:color w:val="000000"/>
                <w:sz w:val="20"/>
                <w:szCs w:val="20"/>
                <w:lang w:val="uk-UA"/>
              </w:rPr>
            </w:pPr>
          </w:p>
        </w:tc>
      </w:tr>
      <w:tr w:rsidR="008422BB" w:rsidRPr="00E55D34" w:rsidTr="008422BB">
        <w:tc>
          <w:tcPr>
            <w:tcW w:w="795" w:type="dxa"/>
            <w:tcBorders>
              <w:right w:val="single" w:sz="4" w:space="0" w:color="auto"/>
            </w:tcBorders>
          </w:tcPr>
          <w:p w:rsidR="008422BB" w:rsidRPr="00441AFC" w:rsidRDefault="008422BB" w:rsidP="005318AF">
            <w:pPr>
              <w:spacing w:line="240" w:lineRule="auto"/>
              <w:ind w:left="0" w:hanging="2"/>
              <w:rPr>
                <w:color w:val="000000"/>
                <w:sz w:val="20"/>
                <w:szCs w:val="20"/>
                <w:lang w:val="uk-UA"/>
              </w:rPr>
            </w:pPr>
            <w:r>
              <w:rPr>
                <w:color w:val="000000"/>
                <w:sz w:val="20"/>
                <w:szCs w:val="20"/>
                <w:lang w:val="uk-UA"/>
              </w:rPr>
              <w:t>2.2</w:t>
            </w:r>
          </w:p>
        </w:tc>
        <w:tc>
          <w:tcPr>
            <w:tcW w:w="7326" w:type="dxa"/>
            <w:gridSpan w:val="2"/>
            <w:tcBorders>
              <w:left w:val="single" w:sz="4" w:space="0" w:color="auto"/>
              <w:right w:val="single" w:sz="4" w:space="0" w:color="auto"/>
            </w:tcBorders>
          </w:tcPr>
          <w:p w:rsidR="008422BB" w:rsidRPr="00441AFC" w:rsidRDefault="008422BB" w:rsidP="00BC6230">
            <w:pPr>
              <w:spacing w:line="240" w:lineRule="auto"/>
              <w:ind w:left="0" w:hanging="2"/>
              <w:jc w:val="both"/>
              <w:rPr>
                <w:color w:val="000000"/>
                <w:sz w:val="20"/>
                <w:szCs w:val="20"/>
                <w:lang w:val="uk-UA"/>
              </w:rPr>
            </w:pPr>
            <w:r w:rsidRPr="00441AFC">
              <w:rPr>
                <w:color w:val="000000"/>
                <w:sz w:val="20"/>
                <w:szCs w:val="20"/>
                <w:lang w:val="uk-UA"/>
              </w:rPr>
              <w:t>Здійснення фінансування видатків загального фонду бюджету громади в межах фактичних надходжень доходів та міжбюджетних трансфертів у першочерговому порядку по захищених видатках із застосуванням режиму економії та з урахуванням заходів з оптимізації видатків, в тому числі із забезпеченням своєчасної та у повному обсязі виплати заробітної плати працівникам бюджетної сфери із нарахуваннями на неї (враховуючи особливості, визначені актами законодавства у зв’язку з введенням в Україні воєнного стану).</w:t>
            </w:r>
          </w:p>
          <w:p w:rsidR="008422BB" w:rsidRPr="00441AFC" w:rsidRDefault="008422BB" w:rsidP="00BC6230">
            <w:pPr>
              <w:spacing w:line="240" w:lineRule="auto"/>
              <w:ind w:left="0" w:hanging="2"/>
              <w:jc w:val="both"/>
              <w:rPr>
                <w:color w:val="000000"/>
                <w:sz w:val="20"/>
                <w:szCs w:val="20"/>
                <w:lang w:val="uk-UA"/>
              </w:rPr>
            </w:pPr>
            <w:r w:rsidRPr="00441AFC">
              <w:rPr>
                <w:color w:val="000000"/>
                <w:sz w:val="20"/>
                <w:szCs w:val="20"/>
                <w:lang w:val="uk-UA"/>
              </w:rPr>
              <w:lastRenderedPageBreak/>
              <w:t>У разі виникнення заборгованості з виплати заробітної плати, стипендій, пенсій, інших соціальних виплат і оплати енергоносіїв та комунальних послуг, спрямовувати не менш 90 відсотків наявних коштів загального фонду бюджету громади на їх погашення.</w:t>
            </w:r>
          </w:p>
          <w:p w:rsidR="008422BB" w:rsidRPr="00441AFC" w:rsidRDefault="008422BB" w:rsidP="00BC6230">
            <w:pPr>
              <w:spacing w:line="240" w:lineRule="auto"/>
              <w:ind w:left="0" w:hanging="2"/>
              <w:jc w:val="both"/>
              <w:rPr>
                <w:color w:val="000000"/>
                <w:sz w:val="20"/>
                <w:szCs w:val="20"/>
                <w:lang w:val="uk-UA"/>
              </w:rPr>
            </w:pPr>
            <w:r w:rsidRPr="00441AFC">
              <w:rPr>
                <w:color w:val="000000"/>
                <w:sz w:val="20"/>
                <w:szCs w:val="20"/>
                <w:lang w:val="uk-UA"/>
              </w:rPr>
              <w:t>У період дії правового режиму воєнного стану при здійсненні фінансування видатків бюджету громади пропонуємо враховувати черговість здійснення платежів, встановлену Порядком виконання повноважень Державною казначейською службою в особливому режимі в умовах воєнного стану, затвердженим постановою Кабінету Міністрів України від 09 червня 2021 року № 590.</w:t>
            </w:r>
          </w:p>
        </w:tc>
        <w:tc>
          <w:tcPr>
            <w:tcW w:w="4140" w:type="dxa"/>
            <w:gridSpan w:val="2"/>
            <w:tcBorders>
              <w:left w:val="single" w:sz="4" w:space="0" w:color="auto"/>
              <w:right w:val="single" w:sz="4" w:space="0" w:color="auto"/>
            </w:tcBorders>
          </w:tcPr>
          <w:p w:rsidR="008422BB" w:rsidRPr="00441AFC" w:rsidRDefault="008422BB" w:rsidP="00BC6230">
            <w:pPr>
              <w:spacing w:line="240" w:lineRule="auto"/>
              <w:ind w:left="0" w:hanging="2"/>
              <w:jc w:val="center"/>
              <w:rPr>
                <w:color w:val="000000"/>
                <w:sz w:val="20"/>
                <w:szCs w:val="20"/>
                <w:lang w:val="uk-UA"/>
              </w:rPr>
            </w:pPr>
            <w:r w:rsidRPr="00441AFC">
              <w:rPr>
                <w:color w:val="000000"/>
                <w:sz w:val="20"/>
                <w:szCs w:val="20"/>
                <w:lang w:val="uk-UA"/>
              </w:rPr>
              <w:lastRenderedPageBreak/>
              <w:t>Фінансове управління,</w:t>
            </w:r>
          </w:p>
          <w:p w:rsidR="008422BB" w:rsidRDefault="008422BB" w:rsidP="00BC6230">
            <w:pPr>
              <w:spacing w:line="240" w:lineRule="auto"/>
              <w:ind w:left="0" w:hanging="2"/>
              <w:jc w:val="center"/>
              <w:rPr>
                <w:color w:val="000000"/>
                <w:sz w:val="20"/>
                <w:szCs w:val="20"/>
                <w:lang w:val="uk-UA"/>
              </w:rPr>
            </w:pPr>
            <w:r w:rsidRPr="00441AFC">
              <w:rPr>
                <w:color w:val="000000"/>
                <w:sz w:val="20"/>
                <w:szCs w:val="20"/>
                <w:lang w:val="uk-UA"/>
              </w:rPr>
              <w:t xml:space="preserve">Головні розпорядники </w:t>
            </w:r>
          </w:p>
          <w:p w:rsidR="008422BB" w:rsidRPr="00441AFC" w:rsidRDefault="008422BB" w:rsidP="00BC6230">
            <w:pPr>
              <w:spacing w:line="240" w:lineRule="auto"/>
              <w:ind w:left="0" w:hanging="2"/>
              <w:jc w:val="center"/>
              <w:rPr>
                <w:color w:val="000000"/>
                <w:sz w:val="20"/>
                <w:szCs w:val="20"/>
                <w:lang w:val="uk-UA"/>
              </w:rPr>
            </w:pPr>
            <w:r w:rsidRPr="00441AFC">
              <w:rPr>
                <w:color w:val="000000"/>
                <w:sz w:val="20"/>
                <w:szCs w:val="20"/>
                <w:lang w:val="uk-UA"/>
              </w:rPr>
              <w:t>коштів бюджету</w:t>
            </w:r>
          </w:p>
        </w:tc>
        <w:tc>
          <w:tcPr>
            <w:tcW w:w="1620" w:type="dxa"/>
            <w:gridSpan w:val="2"/>
            <w:tcBorders>
              <w:left w:val="single" w:sz="4" w:space="0" w:color="auto"/>
              <w:right w:val="single" w:sz="4" w:space="0" w:color="auto"/>
            </w:tcBorders>
          </w:tcPr>
          <w:p w:rsidR="008422BB" w:rsidRPr="00441AFC" w:rsidRDefault="008422BB"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p w:rsidR="008422BB" w:rsidRPr="00441AFC" w:rsidRDefault="008422BB" w:rsidP="00BC6230">
            <w:pPr>
              <w:spacing w:line="240" w:lineRule="auto"/>
              <w:ind w:left="0" w:hanging="2"/>
              <w:jc w:val="center"/>
              <w:rPr>
                <w:color w:val="000000"/>
                <w:sz w:val="20"/>
                <w:szCs w:val="20"/>
                <w:lang w:val="uk-UA"/>
              </w:rPr>
            </w:pPr>
          </w:p>
          <w:p w:rsidR="008422BB" w:rsidRPr="00441AFC" w:rsidRDefault="008422BB" w:rsidP="00BC6230">
            <w:pPr>
              <w:spacing w:line="240" w:lineRule="auto"/>
              <w:ind w:left="0" w:hanging="2"/>
              <w:jc w:val="center"/>
              <w:rPr>
                <w:color w:val="000000"/>
                <w:sz w:val="20"/>
                <w:szCs w:val="20"/>
                <w:lang w:val="uk-UA"/>
              </w:rPr>
            </w:pPr>
          </w:p>
        </w:tc>
        <w:tc>
          <w:tcPr>
            <w:tcW w:w="1440" w:type="dxa"/>
            <w:tcBorders>
              <w:left w:val="single" w:sz="4" w:space="0" w:color="auto"/>
            </w:tcBorders>
          </w:tcPr>
          <w:p w:rsidR="008422BB" w:rsidRPr="00441AFC" w:rsidRDefault="008422BB" w:rsidP="00BC6230">
            <w:pPr>
              <w:spacing w:line="240" w:lineRule="auto"/>
              <w:ind w:left="0" w:hanging="2"/>
              <w:rPr>
                <w:color w:val="000000"/>
                <w:sz w:val="20"/>
                <w:szCs w:val="20"/>
                <w:lang w:val="uk-UA"/>
              </w:rPr>
            </w:pPr>
          </w:p>
        </w:tc>
      </w:tr>
      <w:tr w:rsidR="00491F41" w:rsidRPr="0078361A" w:rsidTr="005318AF">
        <w:tc>
          <w:tcPr>
            <w:tcW w:w="795" w:type="dxa"/>
            <w:tcBorders>
              <w:left w:val="single" w:sz="4" w:space="0" w:color="auto"/>
              <w:right w:val="single" w:sz="4" w:space="0" w:color="auto"/>
            </w:tcBorders>
          </w:tcPr>
          <w:p w:rsidR="00491F41" w:rsidRPr="00441AFC" w:rsidRDefault="00491F41" w:rsidP="005318AF">
            <w:pPr>
              <w:spacing w:line="240" w:lineRule="auto"/>
              <w:ind w:left="0" w:hanging="2"/>
              <w:rPr>
                <w:color w:val="000000"/>
                <w:sz w:val="20"/>
                <w:szCs w:val="20"/>
                <w:lang w:val="uk-UA"/>
              </w:rPr>
            </w:pPr>
            <w:r>
              <w:rPr>
                <w:color w:val="000000"/>
                <w:sz w:val="20"/>
                <w:szCs w:val="20"/>
                <w:lang w:val="uk-UA"/>
              </w:rPr>
              <w:lastRenderedPageBreak/>
              <w:t>2.3</w:t>
            </w:r>
          </w:p>
        </w:tc>
        <w:tc>
          <w:tcPr>
            <w:tcW w:w="7320" w:type="dxa"/>
            <w:tcBorders>
              <w:top w:val="single" w:sz="4" w:space="0" w:color="auto"/>
              <w:left w:val="single" w:sz="4" w:space="0" w:color="auto"/>
              <w:right w:val="single" w:sz="4" w:space="0" w:color="auto"/>
            </w:tcBorders>
          </w:tcPr>
          <w:p w:rsidR="00491F41" w:rsidRPr="008422BB" w:rsidRDefault="00491F41" w:rsidP="00491F41">
            <w:pPr>
              <w:autoSpaceDE w:val="0"/>
              <w:autoSpaceDN w:val="0"/>
              <w:adjustRightInd w:val="0"/>
              <w:spacing w:line="240" w:lineRule="auto"/>
              <w:ind w:leftChars="0" w:left="0" w:firstLineChars="0" w:firstLine="0"/>
              <w:textDirection w:val="lrTb"/>
              <w:textAlignment w:val="auto"/>
              <w:outlineLvl w:val="9"/>
              <w:rPr>
                <w:color w:val="000000"/>
                <w:sz w:val="20"/>
                <w:szCs w:val="20"/>
                <w:lang w:val="uk-UA"/>
              </w:rPr>
            </w:pPr>
            <w:r w:rsidRPr="00491F41">
              <w:rPr>
                <w:color w:val="000000"/>
                <w:sz w:val="20"/>
                <w:szCs w:val="20"/>
                <w:lang w:val="uk-UA"/>
              </w:rPr>
              <w:t>Забезпечення здійснення видатків з відповідних місцевих</w:t>
            </w:r>
            <w:r>
              <w:rPr>
                <w:color w:val="000000"/>
                <w:sz w:val="20"/>
                <w:szCs w:val="20"/>
                <w:lang w:val="uk-UA"/>
              </w:rPr>
              <w:t xml:space="preserve"> </w:t>
            </w:r>
            <w:r w:rsidRPr="00491F41">
              <w:rPr>
                <w:color w:val="000000"/>
                <w:sz w:val="20"/>
                <w:szCs w:val="20"/>
                <w:lang w:val="uk-UA"/>
              </w:rPr>
              <w:t>бюджетів з додержанням розподілу цих видатків між бюджетами,</w:t>
            </w:r>
            <w:r>
              <w:rPr>
                <w:color w:val="000000"/>
                <w:sz w:val="20"/>
                <w:szCs w:val="20"/>
                <w:lang w:val="uk-UA"/>
              </w:rPr>
              <w:t xml:space="preserve"> </w:t>
            </w:r>
            <w:r w:rsidRPr="00491F41">
              <w:rPr>
                <w:color w:val="000000"/>
                <w:sz w:val="20"/>
                <w:szCs w:val="20"/>
                <w:lang w:val="uk-UA"/>
              </w:rPr>
              <w:t>визначеного статтями 89-91 Бюджетного кодексу України для</w:t>
            </w:r>
            <w:r>
              <w:rPr>
                <w:color w:val="000000"/>
                <w:sz w:val="20"/>
                <w:szCs w:val="20"/>
                <w:lang w:val="uk-UA"/>
              </w:rPr>
              <w:t xml:space="preserve"> </w:t>
            </w:r>
            <w:r w:rsidRPr="00491F41">
              <w:rPr>
                <w:color w:val="000000"/>
                <w:sz w:val="20"/>
                <w:szCs w:val="20"/>
                <w:lang w:val="uk-UA"/>
              </w:rPr>
              <w:t>відповідного бюджету, а видатків, не віднесених до відповідних</w:t>
            </w:r>
            <w:r>
              <w:rPr>
                <w:color w:val="000000"/>
                <w:sz w:val="20"/>
                <w:szCs w:val="20"/>
                <w:lang w:val="uk-UA"/>
              </w:rPr>
              <w:t xml:space="preserve"> </w:t>
            </w:r>
            <w:r w:rsidRPr="00491F41">
              <w:rPr>
                <w:color w:val="000000"/>
                <w:sz w:val="20"/>
                <w:szCs w:val="20"/>
                <w:lang w:val="uk-UA"/>
              </w:rPr>
              <w:t>місцевих бюджетів Бюджетним кодексом України, - з</w:t>
            </w:r>
            <w:r>
              <w:rPr>
                <w:color w:val="000000"/>
                <w:sz w:val="20"/>
                <w:szCs w:val="20"/>
                <w:lang w:val="uk-UA"/>
              </w:rPr>
              <w:t xml:space="preserve"> </w:t>
            </w:r>
            <w:r w:rsidRPr="00491F41">
              <w:rPr>
                <w:color w:val="000000"/>
                <w:sz w:val="20"/>
                <w:szCs w:val="20"/>
                <w:lang w:val="uk-UA"/>
              </w:rPr>
              <w:t>урахуванням особливостей, встановлених пунктом 225 розділу VI</w:t>
            </w:r>
            <w:r>
              <w:rPr>
                <w:color w:val="000000"/>
                <w:sz w:val="20"/>
                <w:szCs w:val="20"/>
                <w:lang w:val="uk-UA"/>
              </w:rPr>
              <w:t xml:space="preserve"> </w:t>
            </w:r>
            <w:r w:rsidRPr="00491F41">
              <w:rPr>
                <w:color w:val="000000"/>
                <w:sz w:val="20"/>
                <w:szCs w:val="20"/>
                <w:lang w:val="uk-UA"/>
              </w:rPr>
              <w:t>«Прикінцеві та перехідні положення» Бюджетного кодексу</w:t>
            </w:r>
            <w:r>
              <w:rPr>
                <w:color w:val="000000"/>
                <w:sz w:val="20"/>
                <w:szCs w:val="20"/>
                <w:lang w:val="uk-UA"/>
              </w:rPr>
              <w:t xml:space="preserve"> </w:t>
            </w:r>
            <w:r w:rsidRPr="00491F41">
              <w:rPr>
                <w:color w:val="000000"/>
                <w:sz w:val="20"/>
                <w:szCs w:val="20"/>
                <w:lang w:val="uk-UA"/>
              </w:rPr>
              <w:t>України на період дії воєнного стану</w:t>
            </w:r>
          </w:p>
        </w:tc>
        <w:tc>
          <w:tcPr>
            <w:tcW w:w="4125" w:type="dxa"/>
            <w:gridSpan w:val="2"/>
            <w:tcBorders>
              <w:top w:val="single" w:sz="4" w:space="0" w:color="auto"/>
              <w:left w:val="single" w:sz="4" w:space="0" w:color="auto"/>
              <w:right w:val="single" w:sz="4" w:space="0" w:color="auto"/>
            </w:tcBorders>
          </w:tcPr>
          <w:p w:rsidR="00491F41" w:rsidRPr="00441AFC" w:rsidRDefault="00491F41" w:rsidP="005318AF">
            <w:pPr>
              <w:spacing w:line="240" w:lineRule="auto"/>
              <w:ind w:left="0" w:hanging="2"/>
              <w:jc w:val="center"/>
              <w:rPr>
                <w:color w:val="000000"/>
                <w:sz w:val="20"/>
                <w:szCs w:val="20"/>
                <w:lang w:val="uk-UA"/>
              </w:rPr>
            </w:pPr>
          </w:p>
        </w:tc>
        <w:tc>
          <w:tcPr>
            <w:tcW w:w="1620" w:type="dxa"/>
            <w:gridSpan w:val="2"/>
            <w:tcBorders>
              <w:top w:val="single" w:sz="4" w:space="0" w:color="auto"/>
              <w:left w:val="single" w:sz="4" w:space="0" w:color="auto"/>
              <w:right w:val="single" w:sz="4" w:space="0" w:color="auto"/>
            </w:tcBorders>
          </w:tcPr>
          <w:p w:rsidR="00491F41" w:rsidRPr="00441AFC" w:rsidRDefault="00491F41" w:rsidP="005318AF">
            <w:pPr>
              <w:spacing w:line="240" w:lineRule="auto"/>
              <w:ind w:left="0" w:hanging="2"/>
              <w:jc w:val="center"/>
              <w:rPr>
                <w:color w:val="000000"/>
                <w:sz w:val="20"/>
                <w:szCs w:val="20"/>
                <w:lang w:val="uk-UA"/>
              </w:rPr>
            </w:pPr>
          </w:p>
        </w:tc>
        <w:tc>
          <w:tcPr>
            <w:tcW w:w="1461" w:type="dxa"/>
            <w:gridSpan w:val="2"/>
            <w:tcBorders>
              <w:top w:val="single" w:sz="4" w:space="0" w:color="auto"/>
              <w:left w:val="single" w:sz="4" w:space="0" w:color="auto"/>
            </w:tcBorders>
          </w:tcPr>
          <w:p w:rsidR="00491F41" w:rsidRPr="00441AFC" w:rsidRDefault="00491F41" w:rsidP="005318AF">
            <w:pPr>
              <w:spacing w:line="240" w:lineRule="auto"/>
              <w:ind w:left="0" w:hanging="2"/>
              <w:jc w:val="both"/>
              <w:rPr>
                <w:b/>
                <w:bCs/>
                <w:color w:val="000000"/>
                <w:sz w:val="20"/>
                <w:szCs w:val="20"/>
                <w:lang w:val="uk-UA"/>
              </w:rPr>
            </w:pPr>
          </w:p>
        </w:tc>
      </w:tr>
      <w:tr w:rsidR="00491F41" w:rsidRPr="00E55D34" w:rsidTr="003B155E">
        <w:tc>
          <w:tcPr>
            <w:tcW w:w="795" w:type="dxa"/>
          </w:tcPr>
          <w:p w:rsidR="00491F41" w:rsidRPr="00441AFC" w:rsidRDefault="00491F41" w:rsidP="005318AF">
            <w:pPr>
              <w:spacing w:line="240" w:lineRule="auto"/>
              <w:ind w:left="0" w:hanging="2"/>
              <w:rPr>
                <w:color w:val="000000"/>
                <w:sz w:val="20"/>
                <w:szCs w:val="20"/>
                <w:lang w:val="uk-UA"/>
              </w:rPr>
            </w:pPr>
            <w:r>
              <w:rPr>
                <w:color w:val="000000"/>
                <w:sz w:val="20"/>
                <w:szCs w:val="20"/>
                <w:lang w:val="uk-UA"/>
              </w:rPr>
              <w:t>2.4</w:t>
            </w:r>
          </w:p>
        </w:tc>
        <w:tc>
          <w:tcPr>
            <w:tcW w:w="7326" w:type="dxa"/>
            <w:gridSpan w:val="2"/>
          </w:tcPr>
          <w:p w:rsidR="00491F41" w:rsidRPr="00441AFC" w:rsidRDefault="00491F41" w:rsidP="00BC6230">
            <w:pPr>
              <w:spacing w:line="240" w:lineRule="auto"/>
              <w:ind w:left="0" w:hanging="2"/>
              <w:jc w:val="both"/>
              <w:rPr>
                <w:color w:val="000000"/>
                <w:sz w:val="20"/>
                <w:szCs w:val="20"/>
                <w:lang w:val="uk-UA"/>
              </w:rPr>
            </w:pPr>
            <w:r w:rsidRPr="00441AFC">
              <w:rPr>
                <w:color w:val="000000"/>
                <w:sz w:val="20"/>
                <w:szCs w:val="20"/>
                <w:lang w:val="uk-UA"/>
              </w:rPr>
              <w:t>Забезпечення в установленому порядку внесення змін до бюджет</w:t>
            </w:r>
            <w:r>
              <w:rPr>
                <w:color w:val="000000"/>
                <w:sz w:val="20"/>
                <w:szCs w:val="20"/>
                <w:lang w:val="uk-UA"/>
              </w:rPr>
              <w:t xml:space="preserve">у громади </w:t>
            </w:r>
            <w:r w:rsidRPr="00441AFC">
              <w:rPr>
                <w:color w:val="000000"/>
                <w:sz w:val="20"/>
                <w:szCs w:val="20"/>
                <w:lang w:val="uk-UA"/>
              </w:rPr>
              <w:t>з метою спрямування :</w:t>
            </w:r>
          </w:p>
          <w:p w:rsidR="00491F41" w:rsidRPr="008422BB" w:rsidRDefault="00491F41" w:rsidP="008422BB">
            <w:pPr>
              <w:pStyle w:val="af"/>
              <w:numPr>
                <w:ilvl w:val="0"/>
                <w:numId w:val="5"/>
              </w:numPr>
              <w:spacing w:line="240" w:lineRule="auto"/>
              <w:ind w:left="0" w:hanging="2"/>
              <w:jc w:val="both"/>
              <w:rPr>
                <w:color w:val="000000"/>
                <w:sz w:val="20"/>
                <w:szCs w:val="20"/>
                <w:lang w:val="uk-UA"/>
              </w:rPr>
            </w:pPr>
            <w:r w:rsidRPr="008422BB">
              <w:rPr>
                <w:color w:val="000000"/>
                <w:sz w:val="20"/>
                <w:szCs w:val="20"/>
                <w:lang w:val="uk-UA"/>
              </w:rPr>
              <w:t>вільних залишків коштів бюджету громади та залишків коштів спеціального фонду бюджету (</w:t>
            </w:r>
            <w:r w:rsidRPr="0049162D">
              <w:rPr>
                <w:color w:val="000000"/>
                <w:sz w:val="20"/>
                <w:szCs w:val="20"/>
                <w:lang w:val="uk-UA"/>
              </w:rPr>
              <w:t>крім власних надходжень бюджетних установ</w:t>
            </w:r>
            <w:r w:rsidRPr="008422BB">
              <w:rPr>
                <w:color w:val="000000"/>
                <w:sz w:val="20"/>
                <w:szCs w:val="20"/>
                <w:lang w:val="uk-UA"/>
              </w:rPr>
              <w:t>, субвенцій з інших бюджетів, а також коштів місцевих внутрішніх та зовнішніх запозичень), які утворилися на кінець 2024 року, виключно на напрями, передбачені пунктом 228 розділу VI «Прикінцеві та перехідні положення» Бюджетного кодексу України;</w:t>
            </w:r>
          </w:p>
          <w:p w:rsidR="00491F41" w:rsidRPr="0049162D" w:rsidRDefault="00491F41" w:rsidP="00655605">
            <w:pPr>
              <w:pStyle w:val="af"/>
              <w:numPr>
                <w:ilvl w:val="0"/>
                <w:numId w:val="7"/>
              </w:numPr>
              <w:spacing w:line="240" w:lineRule="auto"/>
              <w:ind w:left="0" w:hanging="2"/>
              <w:jc w:val="both"/>
              <w:rPr>
                <w:color w:val="000000"/>
                <w:sz w:val="20"/>
                <w:szCs w:val="20"/>
                <w:lang w:val="uk-UA"/>
              </w:rPr>
            </w:pPr>
            <w:r w:rsidRPr="00441AFC">
              <w:rPr>
                <w:color w:val="000000"/>
                <w:sz w:val="20"/>
                <w:szCs w:val="20"/>
                <w:lang w:val="uk-UA"/>
              </w:rPr>
              <w:t>понадпланових надходжень до бюджет</w:t>
            </w:r>
            <w:r>
              <w:rPr>
                <w:color w:val="000000"/>
                <w:sz w:val="20"/>
                <w:szCs w:val="20"/>
                <w:lang w:val="uk-UA"/>
              </w:rPr>
              <w:t>у громади</w:t>
            </w:r>
            <w:r w:rsidRPr="00441AFC">
              <w:rPr>
                <w:color w:val="000000"/>
                <w:sz w:val="20"/>
                <w:szCs w:val="20"/>
                <w:lang w:val="uk-UA"/>
              </w:rPr>
              <w:t xml:space="preserve"> (враховуючи особливості, визначені актами законодавства у зв’язку з введенням в Україні воєнного стану) на забезпечення виплати заробітної плати працівникам бюджетних установ, оплати комунальних послуг та енергоносіїв</w:t>
            </w:r>
            <w:r>
              <w:rPr>
                <w:color w:val="000000"/>
                <w:sz w:val="20"/>
                <w:szCs w:val="20"/>
                <w:lang w:val="uk-UA"/>
              </w:rPr>
              <w:t xml:space="preserve">, </w:t>
            </w:r>
            <w:r w:rsidRPr="0049162D">
              <w:rPr>
                <w:color w:val="000000"/>
                <w:sz w:val="20"/>
                <w:szCs w:val="20"/>
                <w:lang w:val="uk-UA"/>
              </w:rPr>
              <w:t>заходів, спрямованих на оборону та захист населення та громади.)</w:t>
            </w:r>
          </w:p>
          <w:p w:rsidR="00491F41" w:rsidRPr="00441AFC" w:rsidRDefault="00491F41" w:rsidP="00DE72A5">
            <w:pPr>
              <w:pStyle w:val="af"/>
              <w:numPr>
                <w:ilvl w:val="0"/>
                <w:numId w:val="7"/>
              </w:numPr>
              <w:tabs>
                <w:tab w:val="clear" w:pos="718"/>
              </w:tabs>
              <w:spacing w:line="240" w:lineRule="auto"/>
              <w:ind w:leftChars="0" w:left="0" w:firstLineChars="0" w:firstLine="358"/>
              <w:jc w:val="both"/>
              <w:rPr>
                <w:color w:val="000000"/>
                <w:sz w:val="20"/>
                <w:szCs w:val="20"/>
                <w:lang w:val="uk-UA"/>
              </w:rPr>
            </w:pPr>
            <w:r w:rsidRPr="0049162D">
              <w:rPr>
                <w:color w:val="000000"/>
                <w:sz w:val="20"/>
                <w:szCs w:val="20"/>
                <w:lang w:val="uk-UA"/>
              </w:rPr>
              <w:t xml:space="preserve">додаткових надходжень податку на доходи фізичних осіб (у розмірі 4 відсотки), що сплачується (перераховується) згідно з Податковим кодексом України на відповідній території України, до загального фонду бюджетів сільських, селищних, міських територіальних громад, виключно на проведення розрахунків за електричну та теплову енергію, водопостачання, водовідведення, природний газ, інші енергоносії, які використовуються в процесі виробництва теплоенергії або іншого виду енергії, на підтримку підприємств з виробництва, транспортування, постачання теплової енергії, централізованого постачання холодної води та водовідведення, в тому числі шляхом передачі субвенції </w:t>
            </w:r>
            <w:r w:rsidRPr="0049162D">
              <w:rPr>
                <w:color w:val="000000"/>
                <w:sz w:val="20"/>
                <w:szCs w:val="20"/>
                <w:lang w:val="uk-UA"/>
              </w:rPr>
              <w:lastRenderedPageBreak/>
              <w:t>обласному бюджету для надання фінансової підтримки обласному комунальному підприємству «Донецьктеплокомуненерго» та комунальному підприємству «Компанія «Вода Донбасу»</w:t>
            </w:r>
          </w:p>
        </w:tc>
        <w:tc>
          <w:tcPr>
            <w:tcW w:w="414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lastRenderedPageBreak/>
              <w:t>Фінансове управління,</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 xml:space="preserve"> Головні розпорядники</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коштів бюджету</w:t>
            </w:r>
          </w:p>
        </w:tc>
        <w:tc>
          <w:tcPr>
            <w:tcW w:w="162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tc>
        <w:tc>
          <w:tcPr>
            <w:tcW w:w="1440" w:type="dxa"/>
          </w:tcPr>
          <w:p w:rsidR="00491F41" w:rsidRPr="00441AFC" w:rsidRDefault="00491F41" w:rsidP="00BC6230">
            <w:pPr>
              <w:spacing w:line="240" w:lineRule="auto"/>
              <w:ind w:left="0" w:hanging="2"/>
              <w:rPr>
                <w:color w:val="000000"/>
                <w:sz w:val="20"/>
                <w:szCs w:val="20"/>
                <w:lang w:val="uk-UA"/>
              </w:rPr>
            </w:pPr>
          </w:p>
        </w:tc>
      </w:tr>
      <w:tr w:rsidR="00491F41" w:rsidRPr="00E55D34" w:rsidTr="00DF0C13">
        <w:trPr>
          <w:trHeight w:val="699"/>
        </w:trPr>
        <w:tc>
          <w:tcPr>
            <w:tcW w:w="795" w:type="dxa"/>
          </w:tcPr>
          <w:p w:rsidR="00491F41" w:rsidRPr="00441AFC" w:rsidRDefault="00491F41" w:rsidP="005318AF">
            <w:pPr>
              <w:spacing w:line="240" w:lineRule="auto"/>
              <w:ind w:left="0" w:hanging="2"/>
              <w:rPr>
                <w:color w:val="000000"/>
                <w:sz w:val="20"/>
                <w:szCs w:val="20"/>
                <w:lang w:val="uk-UA"/>
              </w:rPr>
            </w:pPr>
            <w:r>
              <w:rPr>
                <w:color w:val="000000"/>
                <w:sz w:val="20"/>
                <w:szCs w:val="20"/>
                <w:lang w:val="uk-UA"/>
              </w:rPr>
              <w:lastRenderedPageBreak/>
              <w:t>2.5</w:t>
            </w:r>
          </w:p>
        </w:tc>
        <w:tc>
          <w:tcPr>
            <w:tcW w:w="7326" w:type="dxa"/>
            <w:gridSpan w:val="2"/>
          </w:tcPr>
          <w:p w:rsidR="00491F41" w:rsidRPr="00441AFC" w:rsidRDefault="00491F41" w:rsidP="00BC6230">
            <w:pPr>
              <w:spacing w:line="240" w:lineRule="auto"/>
              <w:ind w:left="0" w:hanging="2"/>
              <w:jc w:val="both"/>
              <w:rPr>
                <w:color w:val="000000"/>
                <w:sz w:val="20"/>
                <w:szCs w:val="20"/>
                <w:lang w:val="uk-UA"/>
              </w:rPr>
            </w:pPr>
            <w:r w:rsidRPr="00441AFC">
              <w:rPr>
                <w:color w:val="000000"/>
                <w:sz w:val="20"/>
                <w:szCs w:val="20"/>
                <w:lang w:val="uk-UA"/>
              </w:rPr>
              <w:t>Забезпечення спрямування надпланових обсягів власних надходжень бюджетних установ  у першочерговому порядку на погашення заборгованості з</w:t>
            </w:r>
            <w:r>
              <w:rPr>
                <w:color w:val="000000"/>
                <w:sz w:val="20"/>
                <w:szCs w:val="20"/>
                <w:lang w:val="uk-UA"/>
              </w:rPr>
              <w:t>:</w:t>
            </w:r>
          </w:p>
          <w:p w:rsidR="00491F41" w:rsidRPr="00441AFC" w:rsidRDefault="00491F41" w:rsidP="00BC6230">
            <w:pPr>
              <w:spacing w:line="240" w:lineRule="auto"/>
              <w:ind w:left="0" w:hanging="2"/>
              <w:jc w:val="both"/>
              <w:rPr>
                <w:color w:val="000000"/>
                <w:sz w:val="20"/>
                <w:szCs w:val="20"/>
                <w:lang w:val="uk-UA"/>
              </w:rPr>
            </w:pPr>
            <w:r w:rsidRPr="00441AFC">
              <w:rPr>
                <w:color w:val="000000"/>
                <w:sz w:val="20"/>
                <w:szCs w:val="20"/>
                <w:lang w:val="uk-UA"/>
              </w:rPr>
              <w:t xml:space="preserve">- оплати праці, нарахувань на заробітну плату </w:t>
            </w:r>
          </w:p>
          <w:p w:rsidR="00491F41" w:rsidRPr="00441AFC" w:rsidRDefault="00491F41" w:rsidP="00BC6230">
            <w:pPr>
              <w:spacing w:line="240" w:lineRule="auto"/>
              <w:ind w:left="0" w:hanging="2"/>
              <w:jc w:val="both"/>
              <w:rPr>
                <w:color w:val="000000"/>
                <w:sz w:val="20"/>
                <w:szCs w:val="20"/>
                <w:lang w:val="uk-UA"/>
              </w:rPr>
            </w:pPr>
            <w:r w:rsidRPr="00441AFC">
              <w:rPr>
                <w:color w:val="000000"/>
                <w:sz w:val="20"/>
                <w:szCs w:val="20"/>
                <w:lang w:val="uk-UA"/>
              </w:rPr>
              <w:t xml:space="preserve">- комунальних послуг та енергоносіїв </w:t>
            </w:r>
          </w:p>
          <w:p w:rsidR="00491F41" w:rsidRPr="00441AFC" w:rsidRDefault="00491F41" w:rsidP="00BC6230">
            <w:pPr>
              <w:spacing w:line="240" w:lineRule="auto"/>
              <w:ind w:left="0" w:hanging="2"/>
              <w:jc w:val="both"/>
              <w:rPr>
                <w:color w:val="000000"/>
                <w:sz w:val="20"/>
                <w:szCs w:val="20"/>
                <w:lang w:val="uk-UA"/>
              </w:rPr>
            </w:pPr>
            <w:r w:rsidRPr="00441AFC">
              <w:rPr>
                <w:color w:val="000000"/>
                <w:sz w:val="20"/>
                <w:szCs w:val="20"/>
                <w:lang w:val="uk-UA"/>
              </w:rPr>
              <w:t>- стипендій</w:t>
            </w:r>
          </w:p>
          <w:p w:rsidR="00491F41" w:rsidRPr="00441AFC" w:rsidRDefault="00491F41" w:rsidP="00BC6230">
            <w:pPr>
              <w:spacing w:line="240" w:lineRule="auto"/>
              <w:ind w:left="0" w:hanging="2"/>
              <w:jc w:val="both"/>
              <w:rPr>
                <w:color w:val="000000"/>
                <w:sz w:val="20"/>
                <w:szCs w:val="20"/>
                <w:lang w:val="uk-UA"/>
              </w:rPr>
            </w:pPr>
            <w:r w:rsidRPr="00441AFC">
              <w:rPr>
                <w:color w:val="000000"/>
                <w:sz w:val="20"/>
                <w:szCs w:val="20"/>
                <w:lang w:val="uk-UA"/>
              </w:rPr>
              <w:t>У разі відсутності такої заборгованості спрямувати 50% коштів на заходи, що здійснюються за рахунок відповідних надходжень, і 50% – на заходи, необхідні для виконання основних функцій, але не забезпечені коштами загального фонду за відповідною бюджетною програмою.</w:t>
            </w:r>
          </w:p>
          <w:p w:rsidR="00491F41" w:rsidRPr="00441AFC" w:rsidRDefault="00491F41" w:rsidP="003B155E">
            <w:pPr>
              <w:spacing w:line="240" w:lineRule="auto"/>
              <w:ind w:left="0" w:hanging="2"/>
              <w:jc w:val="both"/>
              <w:rPr>
                <w:color w:val="000000"/>
                <w:sz w:val="20"/>
                <w:szCs w:val="20"/>
                <w:lang w:val="uk-UA"/>
              </w:rPr>
            </w:pPr>
            <w:r w:rsidRPr="00441AFC">
              <w:rPr>
                <w:color w:val="000000"/>
                <w:sz w:val="20"/>
                <w:szCs w:val="20"/>
                <w:lang w:val="uk-UA"/>
              </w:rPr>
              <w:t>У разі відсутності у достатніх обсягах коштів освітньої субвенції з державного бюджету місцевим бюджетам на оплату праці з нарахуваннями педагогічних працівників закладів та установ освіти, що визначені у статті 103²  Бюджетного кодексу України, розглядати питання спрямування коштів бюджет</w:t>
            </w:r>
            <w:r>
              <w:rPr>
                <w:color w:val="000000"/>
                <w:sz w:val="20"/>
                <w:szCs w:val="20"/>
                <w:lang w:val="uk-UA"/>
              </w:rPr>
              <w:t>у громади</w:t>
            </w:r>
            <w:r w:rsidRPr="00441AFC">
              <w:rPr>
                <w:color w:val="000000"/>
                <w:sz w:val="20"/>
                <w:szCs w:val="20"/>
                <w:lang w:val="uk-UA"/>
              </w:rPr>
              <w:t xml:space="preserve"> на покриття таких витрат</w:t>
            </w:r>
            <w:r>
              <w:rPr>
                <w:color w:val="000000"/>
                <w:sz w:val="20"/>
                <w:szCs w:val="20"/>
                <w:lang w:val="uk-UA"/>
              </w:rPr>
              <w:t>.</w:t>
            </w:r>
          </w:p>
        </w:tc>
        <w:tc>
          <w:tcPr>
            <w:tcW w:w="4140" w:type="dxa"/>
            <w:gridSpan w:val="2"/>
          </w:tcPr>
          <w:p w:rsidR="00491F41" w:rsidRPr="00441AFC" w:rsidRDefault="00491F41" w:rsidP="00DF0C13">
            <w:pPr>
              <w:spacing w:line="240" w:lineRule="auto"/>
              <w:ind w:left="0" w:hanging="2"/>
              <w:jc w:val="center"/>
              <w:rPr>
                <w:color w:val="000000"/>
                <w:sz w:val="20"/>
                <w:szCs w:val="20"/>
                <w:lang w:val="uk-UA"/>
              </w:rPr>
            </w:pPr>
            <w:r w:rsidRPr="00441AFC">
              <w:rPr>
                <w:color w:val="000000"/>
                <w:sz w:val="20"/>
                <w:szCs w:val="20"/>
                <w:lang w:val="uk-UA"/>
              </w:rPr>
              <w:t>Фінансове управління,</w:t>
            </w:r>
          </w:p>
          <w:p w:rsidR="00491F41" w:rsidRPr="00441AFC" w:rsidRDefault="00491F41" w:rsidP="00DE72A5">
            <w:pPr>
              <w:spacing w:line="240" w:lineRule="auto"/>
              <w:ind w:left="0" w:hanging="2"/>
              <w:jc w:val="center"/>
              <w:rPr>
                <w:color w:val="000000"/>
                <w:sz w:val="20"/>
                <w:szCs w:val="20"/>
                <w:lang w:val="uk-UA"/>
              </w:rPr>
            </w:pPr>
            <w:r w:rsidRPr="00441AFC">
              <w:rPr>
                <w:color w:val="000000"/>
                <w:sz w:val="20"/>
                <w:szCs w:val="20"/>
                <w:lang w:val="uk-UA"/>
              </w:rPr>
              <w:t>Головні розпорядники</w:t>
            </w:r>
          </w:p>
          <w:p w:rsidR="00491F41" w:rsidRPr="00441AFC" w:rsidRDefault="00491F41" w:rsidP="00DE72A5">
            <w:pPr>
              <w:spacing w:line="240" w:lineRule="auto"/>
              <w:ind w:left="0" w:hanging="2"/>
              <w:jc w:val="center"/>
              <w:rPr>
                <w:color w:val="000000"/>
                <w:sz w:val="20"/>
                <w:szCs w:val="20"/>
                <w:lang w:val="uk-UA"/>
              </w:rPr>
            </w:pPr>
            <w:r w:rsidRPr="00441AFC">
              <w:rPr>
                <w:color w:val="000000"/>
                <w:sz w:val="20"/>
                <w:szCs w:val="20"/>
                <w:lang w:val="uk-UA"/>
              </w:rPr>
              <w:t>коштів бюджету</w:t>
            </w:r>
          </w:p>
        </w:tc>
        <w:tc>
          <w:tcPr>
            <w:tcW w:w="162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p w:rsidR="00491F41" w:rsidRPr="00441AFC" w:rsidRDefault="00491F41" w:rsidP="00BC6230">
            <w:pPr>
              <w:spacing w:line="240" w:lineRule="auto"/>
              <w:ind w:left="0" w:hanging="2"/>
              <w:jc w:val="center"/>
              <w:rPr>
                <w:color w:val="000000"/>
                <w:sz w:val="20"/>
                <w:szCs w:val="20"/>
                <w:lang w:val="uk-UA"/>
              </w:rPr>
            </w:pPr>
          </w:p>
        </w:tc>
        <w:tc>
          <w:tcPr>
            <w:tcW w:w="1440" w:type="dxa"/>
          </w:tcPr>
          <w:p w:rsidR="00491F41" w:rsidRPr="00441AFC" w:rsidRDefault="00491F41" w:rsidP="00BC6230">
            <w:pPr>
              <w:spacing w:line="240" w:lineRule="auto"/>
              <w:ind w:left="0" w:hanging="2"/>
              <w:rPr>
                <w:color w:val="000000"/>
                <w:sz w:val="20"/>
                <w:szCs w:val="20"/>
                <w:lang w:val="uk-UA"/>
              </w:rPr>
            </w:pPr>
          </w:p>
          <w:p w:rsidR="00491F41" w:rsidRPr="00441AFC" w:rsidRDefault="00491F41" w:rsidP="00BC6230">
            <w:pPr>
              <w:spacing w:line="240" w:lineRule="auto"/>
              <w:ind w:left="0" w:hanging="2"/>
              <w:rPr>
                <w:color w:val="000000"/>
                <w:sz w:val="20"/>
                <w:szCs w:val="20"/>
                <w:lang w:val="uk-UA"/>
              </w:rPr>
            </w:pPr>
          </w:p>
          <w:p w:rsidR="00491F41" w:rsidRPr="00441AFC" w:rsidRDefault="00491F41" w:rsidP="00BC6230">
            <w:pPr>
              <w:spacing w:line="240" w:lineRule="auto"/>
              <w:ind w:left="0" w:hanging="2"/>
              <w:rPr>
                <w:color w:val="000000"/>
                <w:sz w:val="20"/>
                <w:szCs w:val="20"/>
                <w:lang w:val="uk-UA"/>
              </w:rPr>
            </w:pPr>
          </w:p>
          <w:p w:rsidR="00491F41" w:rsidRPr="00441AFC" w:rsidRDefault="00491F41" w:rsidP="00BC6230">
            <w:pPr>
              <w:spacing w:line="240" w:lineRule="auto"/>
              <w:ind w:left="0" w:hanging="2"/>
              <w:jc w:val="center"/>
              <w:rPr>
                <w:color w:val="000000"/>
                <w:sz w:val="20"/>
                <w:szCs w:val="20"/>
                <w:lang w:val="uk-UA"/>
              </w:rPr>
            </w:pPr>
          </w:p>
        </w:tc>
      </w:tr>
      <w:tr w:rsidR="00491F41" w:rsidRPr="00E55D34" w:rsidTr="003B155E">
        <w:trPr>
          <w:trHeight w:val="897"/>
        </w:trPr>
        <w:tc>
          <w:tcPr>
            <w:tcW w:w="795" w:type="dxa"/>
          </w:tcPr>
          <w:p w:rsidR="00491F41" w:rsidRPr="00441AFC" w:rsidRDefault="00491F41" w:rsidP="005318AF">
            <w:pPr>
              <w:spacing w:line="240" w:lineRule="auto"/>
              <w:ind w:left="0" w:hanging="2"/>
              <w:rPr>
                <w:color w:val="000000"/>
                <w:sz w:val="20"/>
                <w:szCs w:val="20"/>
                <w:lang w:val="uk-UA"/>
              </w:rPr>
            </w:pPr>
            <w:r>
              <w:rPr>
                <w:color w:val="000000"/>
                <w:sz w:val="20"/>
                <w:szCs w:val="20"/>
                <w:lang w:val="uk-UA"/>
              </w:rPr>
              <w:t>2.6</w:t>
            </w:r>
          </w:p>
        </w:tc>
        <w:tc>
          <w:tcPr>
            <w:tcW w:w="7326" w:type="dxa"/>
            <w:gridSpan w:val="2"/>
          </w:tcPr>
          <w:p w:rsidR="00491F41" w:rsidRPr="00441AFC" w:rsidRDefault="00491F41" w:rsidP="008B4698">
            <w:pPr>
              <w:spacing w:line="240" w:lineRule="auto"/>
              <w:ind w:left="0" w:hanging="2"/>
              <w:jc w:val="both"/>
              <w:rPr>
                <w:color w:val="000000"/>
                <w:sz w:val="20"/>
                <w:szCs w:val="20"/>
                <w:lang w:val="uk-UA"/>
              </w:rPr>
            </w:pPr>
            <w:r w:rsidRPr="00441AFC">
              <w:rPr>
                <w:color w:val="000000"/>
                <w:sz w:val="20"/>
                <w:szCs w:val="20"/>
                <w:lang w:val="uk-UA"/>
              </w:rPr>
              <w:t>Недопущення збільшення чисельності працівників підпорядкованих установ (крім перерозподілу штатної чисельності в межах одного типу закладів та головного розпорядника бюджетних коштів, не допускаючи збільшення</w:t>
            </w:r>
            <w:r>
              <w:rPr>
                <w:color w:val="000000"/>
                <w:sz w:val="20"/>
                <w:szCs w:val="20"/>
                <w:lang w:val="uk-UA"/>
              </w:rPr>
              <w:t xml:space="preserve"> </w:t>
            </w:r>
            <w:r w:rsidRPr="00441AFC">
              <w:rPr>
                <w:color w:val="000000"/>
                <w:sz w:val="20"/>
                <w:szCs w:val="20"/>
                <w:lang w:val="uk-UA"/>
              </w:rPr>
              <w:t>загальної чисельності, крім випадків, передбачених законодавством)</w:t>
            </w:r>
            <w:r>
              <w:rPr>
                <w:color w:val="000000"/>
                <w:sz w:val="20"/>
                <w:szCs w:val="20"/>
                <w:lang w:val="uk-UA"/>
              </w:rPr>
              <w:t>.</w:t>
            </w:r>
          </w:p>
        </w:tc>
        <w:tc>
          <w:tcPr>
            <w:tcW w:w="414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Головні розпорядники</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коштів бюджету</w:t>
            </w:r>
          </w:p>
        </w:tc>
        <w:tc>
          <w:tcPr>
            <w:tcW w:w="162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p w:rsidR="00491F41" w:rsidRPr="00441AFC" w:rsidRDefault="00491F41" w:rsidP="00BC6230">
            <w:pPr>
              <w:spacing w:line="240" w:lineRule="auto"/>
              <w:ind w:left="0" w:hanging="2"/>
              <w:jc w:val="center"/>
              <w:rPr>
                <w:color w:val="000000"/>
                <w:sz w:val="20"/>
                <w:szCs w:val="20"/>
                <w:lang w:val="uk-UA"/>
              </w:rPr>
            </w:pPr>
          </w:p>
        </w:tc>
        <w:tc>
          <w:tcPr>
            <w:tcW w:w="1440" w:type="dxa"/>
          </w:tcPr>
          <w:p w:rsidR="00491F41" w:rsidRPr="00441AFC" w:rsidRDefault="00491F41" w:rsidP="00BC6230">
            <w:pPr>
              <w:spacing w:line="240" w:lineRule="auto"/>
              <w:ind w:left="0" w:hanging="2"/>
              <w:rPr>
                <w:color w:val="000000"/>
                <w:sz w:val="20"/>
                <w:szCs w:val="20"/>
                <w:lang w:val="uk-UA"/>
              </w:rPr>
            </w:pPr>
          </w:p>
        </w:tc>
      </w:tr>
      <w:tr w:rsidR="00491F41" w:rsidRPr="00E55D34" w:rsidTr="003B155E">
        <w:tc>
          <w:tcPr>
            <w:tcW w:w="795" w:type="dxa"/>
          </w:tcPr>
          <w:p w:rsidR="00491F41" w:rsidRPr="00441AFC" w:rsidRDefault="00491F41" w:rsidP="005318AF">
            <w:pPr>
              <w:spacing w:line="240" w:lineRule="auto"/>
              <w:ind w:left="0" w:hanging="2"/>
              <w:rPr>
                <w:color w:val="000000"/>
                <w:sz w:val="20"/>
                <w:szCs w:val="20"/>
                <w:lang w:val="uk-UA"/>
              </w:rPr>
            </w:pPr>
            <w:r w:rsidRPr="00441AFC">
              <w:rPr>
                <w:color w:val="000000"/>
                <w:sz w:val="20"/>
                <w:szCs w:val="20"/>
                <w:lang w:val="uk-UA"/>
              </w:rPr>
              <w:t>2.7</w:t>
            </w:r>
          </w:p>
        </w:tc>
        <w:tc>
          <w:tcPr>
            <w:tcW w:w="7326" w:type="dxa"/>
            <w:gridSpan w:val="2"/>
          </w:tcPr>
          <w:p w:rsidR="00491F41" w:rsidRPr="00441AFC" w:rsidRDefault="00491F41" w:rsidP="00BC6230">
            <w:pPr>
              <w:spacing w:line="240" w:lineRule="auto"/>
              <w:ind w:left="0" w:hanging="2"/>
              <w:jc w:val="both"/>
              <w:rPr>
                <w:color w:val="000000"/>
                <w:sz w:val="20"/>
                <w:szCs w:val="20"/>
                <w:lang w:val="uk-UA"/>
              </w:rPr>
            </w:pPr>
            <w:r w:rsidRPr="00441AFC">
              <w:rPr>
                <w:color w:val="000000"/>
                <w:sz w:val="20"/>
                <w:szCs w:val="20"/>
                <w:lang w:val="uk-UA"/>
              </w:rPr>
              <w:t>Проведення аналізу використання автомобільного транспорту</w:t>
            </w:r>
            <w:r>
              <w:rPr>
                <w:color w:val="000000"/>
                <w:sz w:val="20"/>
                <w:szCs w:val="20"/>
                <w:lang w:val="uk-UA"/>
              </w:rPr>
              <w:t xml:space="preserve"> </w:t>
            </w:r>
            <w:r w:rsidRPr="00441AFC">
              <w:rPr>
                <w:color w:val="000000"/>
                <w:sz w:val="20"/>
                <w:szCs w:val="20"/>
                <w:lang w:val="uk-UA"/>
              </w:rPr>
              <w:t>(крім спеціалізованого) керівниками бюджетних установ з метою оптимізації видатків на їх утримання.</w:t>
            </w:r>
          </w:p>
        </w:tc>
        <w:tc>
          <w:tcPr>
            <w:tcW w:w="414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Головні розпорядники</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коштів бюджету</w:t>
            </w:r>
          </w:p>
        </w:tc>
        <w:tc>
          <w:tcPr>
            <w:tcW w:w="162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tc>
        <w:tc>
          <w:tcPr>
            <w:tcW w:w="1440" w:type="dxa"/>
          </w:tcPr>
          <w:p w:rsidR="00491F41" w:rsidRPr="00441AFC" w:rsidRDefault="00491F41" w:rsidP="00BC6230">
            <w:pPr>
              <w:spacing w:line="240" w:lineRule="auto"/>
              <w:ind w:left="0" w:hanging="2"/>
              <w:rPr>
                <w:color w:val="000000"/>
                <w:sz w:val="20"/>
                <w:szCs w:val="20"/>
                <w:lang w:val="uk-UA"/>
              </w:rPr>
            </w:pPr>
          </w:p>
        </w:tc>
      </w:tr>
      <w:tr w:rsidR="00491F41" w:rsidRPr="00E55D34" w:rsidTr="003B155E">
        <w:tc>
          <w:tcPr>
            <w:tcW w:w="795" w:type="dxa"/>
          </w:tcPr>
          <w:p w:rsidR="00491F41" w:rsidRPr="00441AFC" w:rsidRDefault="00491F41" w:rsidP="005318AF">
            <w:pPr>
              <w:spacing w:line="240" w:lineRule="auto"/>
              <w:ind w:left="0" w:hanging="2"/>
              <w:rPr>
                <w:color w:val="000000"/>
                <w:sz w:val="20"/>
                <w:szCs w:val="20"/>
                <w:lang w:val="uk-UA"/>
              </w:rPr>
            </w:pPr>
            <w:r>
              <w:rPr>
                <w:color w:val="000000"/>
                <w:sz w:val="20"/>
                <w:szCs w:val="20"/>
                <w:lang w:val="uk-UA"/>
              </w:rPr>
              <w:t>2.8</w:t>
            </w:r>
          </w:p>
        </w:tc>
        <w:tc>
          <w:tcPr>
            <w:tcW w:w="7326" w:type="dxa"/>
            <w:gridSpan w:val="2"/>
          </w:tcPr>
          <w:p w:rsidR="00491F41" w:rsidRPr="00441AFC" w:rsidRDefault="00491F41" w:rsidP="00BC6230">
            <w:pPr>
              <w:spacing w:line="240" w:lineRule="auto"/>
              <w:ind w:left="0" w:hanging="2"/>
              <w:jc w:val="both"/>
              <w:rPr>
                <w:color w:val="000000"/>
                <w:sz w:val="20"/>
                <w:szCs w:val="20"/>
                <w:lang w:val="uk-UA"/>
              </w:rPr>
            </w:pPr>
            <w:r w:rsidRPr="00441AFC">
              <w:rPr>
                <w:color w:val="000000"/>
                <w:sz w:val="20"/>
                <w:szCs w:val="20"/>
                <w:lang w:val="uk-UA"/>
              </w:rPr>
              <w:t>Забезпечення здійснення розпорядниками (одержувачами) бюджетних коштів попередньої оплати товарів, робіт і послуг, що закуповуються за бюджетні кошти, та відповідних платежів з дотриманням постанови Кабінету Міністрів України від 04 грудня 2019 року № 1070 «Деякі питання здійснення розпорядниками (одержувачами) бюджетних коштів попередньої оплати товарів, робіт і послуг, що закуповуються за бюджетні кошти»</w:t>
            </w:r>
            <w:r>
              <w:rPr>
                <w:color w:val="000000"/>
                <w:sz w:val="20"/>
                <w:szCs w:val="20"/>
                <w:lang w:val="uk-UA"/>
              </w:rPr>
              <w:t>.</w:t>
            </w:r>
          </w:p>
        </w:tc>
        <w:tc>
          <w:tcPr>
            <w:tcW w:w="414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 xml:space="preserve">Головні розпорядники </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коштів бюджету</w:t>
            </w:r>
          </w:p>
        </w:tc>
        <w:tc>
          <w:tcPr>
            <w:tcW w:w="162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Протягом року у період дії карантину</w:t>
            </w:r>
          </w:p>
        </w:tc>
        <w:tc>
          <w:tcPr>
            <w:tcW w:w="1440" w:type="dxa"/>
          </w:tcPr>
          <w:p w:rsidR="00491F41" w:rsidRPr="00441AFC" w:rsidRDefault="00491F41" w:rsidP="00BC6230">
            <w:pPr>
              <w:spacing w:line="240" w:lineRule="auto"/>
              <w:ind w:left="0" w:hanging="2"/>
              <w:rPr>
                <w:color w:val="000000"/>
                <w:sz w:val="20"/>
                <w:szCs w:val="20"/>
                <w:lang w:val="uk-UA"/>
              </w:rPr>
            </w:pPr>
          </w:p>
        </w:tc>
      </w:tr>
      <w:tr w:rsidR="00491F41" w:rsidRPr="00E55D34" w:rsidTr="003B155E">
        <w:tc>
          <w:tcPr>
            <w:tcW w:w="795" w:type="dxa"/>
          </w:tcPr>
          <w:p w:rsidR="00491F41" w:rsidRPr="00441AFC" w:rsidRDefault="00491F41" w:rsidP="005318AF">
            <w:pPr>
              <w:spacing w:line="240" w:lineRule="auto"/>
              <w:ind w:left="0" w:hanging="2"/>
              <w:rPr>
                <w:color w:val="000000"/>
                <w:sz w:val="20"/>
                <w:szCs w:val="20"/>
                <w:lang w:val="uk-UA"/>
              </w:rPr>
            </w:pPr>
            <w:r>
              <w:rPr>
                <w:color w:val="000000"/>
                <w:sz w:val="20"/>
                <w:szCs w:val="20"/>
                <w:lang w:val="uk-UA"/>
              </w:rPr>
              <w:t>2.9</w:t>
            </w:r>
          </w:p>
        </w:tc>
        <w:tc>
          <w:tcPr>
            <w:tcW w:w="7326" w:type="dxa"/>
            <w:gridSpan w:val="2"/>
          </w:tcPr>
          <w:p w:rsidR="00491F41" w:rsidRPr="00441AFC" w:rsidRDefault="00491F41" w:rsidP="00BC6230">
            <w:pPr>
              <w:spacing w:line="240" w:lineRule="auto"/>
              <w:ind w:left="0" w:hanging="2"/>
              <w:jc w:val="both"/>
              <w:rPr>
                <w:color w:val="000000"/>
                <w:sz w:val="20"/>
                <w:szCs w:val="20"/>
                <w:lang w:val="uk-UA"/>
              </w:rPr>
            </w:pPr>
            <w:r w:rsidRPr="00441AFC">
              <w:rPr>
                <w:color w:val="000000"/>
                <w:sz w:val="20"/>
                <w:szCs w:val="20"/>
                <w:lang w:val="uk-UA"/>
              </w:rPr>
              <w:t>Забезпечення прозорість обґрунтування очікуваної вартості предмета закупівлі, розміру бюджетного призначення, технічних та якісних характеристик предмета закупівлі</w:t>
            </w:r>
            <w:r>
              <w:rPr>
                <w:color w:val="000000"/>
                <w:sz w:val="20"/>
                <w:szCs w:val="20"/>
                <w:lang w:val="uk-UA"/>
              </w:rPr>
              <w:t>.</w:t>
            </w:r>
          </w:p>
        </w:tc>
        <w:tc>
          <w:tcPr>
            <w:tcW w:w="414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 xml:space="preserve">Головні розпорядники </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коштів бюджету</w:t>
            </w:r>
          </w:p>
        </w:tc>
        <w:tc>
          <w:tcPr>
            <w:tcW w:w="162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tc>
        <w:tc>
          <w:tcPr>
            <w:tcW w:w="1440" w:type="dxa"/>
          </w:tcPr>
          <w:p w:rsidR="00491F41" w:rsidRPr="00441AFC" w:rsidRDefault="00491F41" w:rsidP="00BC6230">
            <w:pPr>
              <w:spacing w:line="240" w:lineRule="auto"/>
              <w:ind w:left="0" w:hanging="2"/>
              <w:rPr>
                <w:color w:val="000000"/>
                <w:sz w:val="20"/>
                <w:szCs w:val="20"/>
                <w:lang w:val="uk-UA"/>
              </w:rPr>
            </w:pPr>
          </w:p>
        </w:tc>
      </w:tr>
      <w:tr w:rsidR="00491F41" w:rsidRPr="00E55D34" w:rsidTr="003B155E">
        <w:tc>
          <w:tcPr>
            <w:tcW w:w="795" w:type="dxa"/>
          </w:tcPr>
          <w:p w:rsidR="00491F41" w:rsidRPr="00441AFC" w:rsidRDefault="00491F41" w:rsidP="005318AF">
            <w:pPr>
              <w:spacing w:line="240" w:lineRule="auto"/>
              <w:ind w:left="0" w:hanging="2"/>
              <w:rPr>
                <w:color w:val="000000"/>
                <w:sz w:val="20"/>
                <w:szCs w:val="20"/>
                <w:lang w:val="uk-UA"/>
              </w:rPr>
            </w:pPr>
            <w:r w:rsidRPr="00441AFC">
              <w:rPr>
                <w:color w:val="000000"/>
                <w:sz w:val="20"/>
                <w:szCs w:val="20"/>
                <w:lang w:val="uk-UA"/>
              </w:rPr>
              <w:t>2.1</w:t>
            </w:r>
            <w:r>
              <w:rPr>
                <w:color w:val="000000"/>
                <w:sz w:val="20"/>
                <w:szCs w:val="20"/>
                <w:lang w:val="uk-UA"/>
              </w:rPr>
              <w:t>0</w:t>
            </w:r>
          </w:p>
        </w:tc>
        <w:tc>
          <w:tcPr>
            <w:tcW w:w="7326" w:type="dxa"/>
            <w:gridSpan w:val="2"/>
          </w:tcPr>
          <w:p w:rsidR="00491F41" w:rsidRPr="00441AFC" w:rsidRDefault="00491F41" w:rsidP="00487201">
            <w:pPr>
              <w:spacing w:line="240" w:lineRule="auto"/>
              <w:ind w:left="0" w:hanging="2"/>
              <w:jc w:val="both"/>
              <w:rPr>
                <w:color w:val="000000"/>
                <w:sz w:val="20"/>
                <w:szCs w:val="20"/>
                <w:lang w:val="uk-UA"/>
              </w:rPr>
            </w:pPr>
            <w:r w:rsidRPr="00441AFC">
              <w:rPr>
                <w:color w:val="000000"/>
                <w:sz w:val="20"/>
                <w:szCs w:val="20"/>
                <w:lang w:val="uk-UA"/>
              </w:rPr>
              <w:t>Забезпечення здійснення контролю за своєчасним та повним перерахуванням головним розпорядникам бюджетних коштів субвенцій на виконання програм і спільних заходів згідно із укладеними договорами. Забезпечення головними розпорядникам бюджетних коштів своєчасного освоєння коштів субвенцій та повернення залишків до відповідного бюджету (у разі необхідності)</w:t>
            </w:r>
            <w:r>
              <w:rPr>
                <w:color w:val="000000"/>
                <w:sz w:val="20"/>
                <w:szCs w:val="20"/>
                <w:lang w:val="uk-UA"/>
              </w:rPr>
              <w:t>.</w:t>
            </w:r>
          </w:p>
        </w:tc>
        <w:tc>
          <w:tcPr>
            <w:tcW w:w="414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Фінансове управління,</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Головні розпорядники</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коштів бюджету</w:t>
            </w:r>
          </w:p>
        </w:tc>
        <w:tc>
          <w:tcPr>
            <w:tcW w:w="162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tc>
        <w:tc>
          <w:tcPr>
            <w:tcW w:w="1440" w:type="dxa"/>
          </w:tcPr>
          <w:p w:rsidR="00491F41" w:rsidRPr="00441AFC" w:rsidRDefault="00491F41" w:rsidP="00BC6230">
            <w:pPr>
              <w:spacing w:line="240" w:lineRule="auto"/>
              <w:ind w:left="0" w:hanging="2"/>
              <w:rPr>
                <w:color w:val="000000"/>
                <w:sz w:val="20"/>
                <w:szCs w:val="20"/>
                <w:lang w:val="uk-UA"/>
              </w:rPr>
            </w:pPr>
          </w:p>
        </w:tc>
      </w:tr>
      <w:tr w:rsidR="00491F41" w:rsidRPr="00E55D34" w:rsidTr="003B155E">
        <w:tc>
          <w:tcPr>
            <w:tcW w:w="795" w:type="dxa"/>
          </w:tcPr>
          <w:p w:rsidR="00491F41" w:rsidRPr="00441AFC" w:rsidRDefault="00491F41" w:rsidP="005318AF">
            <w:pPr>
              <w:spacing w:line="240" w:lineRule="auto"/>
              <w:ind w:left="0" w:hanging="2"/>
              <w:rPr>
                <w:color w:val="000000"/>
                <w:sz w:val="20"/>
                <w:szCs w:val="20"/>
                <w:lang w:val="uk-UA"/>
              </w:rPr>
            </w:pPr>
            <w:r w:rsidRPr="00441AFC">
              <w:rPr>
                <w:color w:val="000000"/>
                <w:sz w:val="20"/>
                <w:szCs w:val="20"/>
                <w:lang w:val="uk-UA"/>
              </w:rPr>
              <w:lastRenderedPageBreak/>
              <w:t>2.1</w:t>
            </w:r>
            <w:r>
              <w:rPr>
                <w:color w:val="000000"/>
                <w:sz w:val="20"/>
                <w:szCs w:val="20"/>
                <w:lang w:val="uk-UA"/>
              </w:rPr>
              <w:t>1</w:t>
            </w:r>
          </w:p>
        </w:tc>
        <w:tc>
          <w:tcPr>
            <w:tcW w:w="7326" w:type="dxa"/>
            <w:gridSpan w:val="2"/>
          </w:tcPr>
          <w:p w:rsidR="00491F41" w:rsidRPr="00441AFC" w:rsidRDefault="00491F41" w:rsidP="003B155E">
            <w:pPr>
              <w:spacing w:line="240" w:lineRule="auto"/>
              <w:ind w:left="0" w:hanging="2"/>
              <w:jc w:val="both"/>
              <w:rPr>
                <w:color w:val="000000"/>
                <w:sz w:val="20"/>
                <w:szCs w:val="20"/>
                <w:lang w:val="uk-UA"/>
              </w:rPr>
            </w:pPr>
            <w:r w:rsidRPr="00441AFC">
              <w:rPr>
                <w:color w:val="000000"/>
                <w:sz w:val="20"/>
                <w:szCs w:val="20"/>
                <w:lang w:val="uk-UA"/>
              </w:rPr>
              <w:t>Проведення роз’яснювальної роботи з розпорядниками (одержувачами) бюджетних коштів з питань економії, дотримання суворої фінансово-бюджетної дисципліни та запобігання порушенням, що призводять до втрат фінансових ресурсів</w:t>
            </w:r>
            <w:r>
              <w:rPr>
                <w:color w:val="000000"/>
                <w:sz w:val="20"/>
                <w:szCs w:val="20"/>
                <w:lang w:val="uk-UA"/>
              </w:rPr>
              <w:t>.</w:t>
            </w:r>
          </w:p>
        </w:tc>
        <w:tc>
          <w:tcPr>
            <w:tcW w:w="414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Головні розпорядники</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коштів бюджету</w:t>
            </w:r>
          </w:p>
        </w:tc>
        <w:tc>
          <w:tcPr>
            <w:tcW w:w="162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tc>
        <w:tc>
          <w:tcPr>
            <w:tcW w:w="1440" w:type="dxa"/>
          </w:tcPr>
          <w:p w:rsidR="00491F41" w:rsidRPr="00441AFC" w:rsidRDefault="00A75652" w:rsidP="00BC6230">
            <w:pPr>
              <w:spacing w:line="240" w:lineRule="auto"/>
              <w:ind w:left="0" w:hanging="2"/>
              <w:jc w:val="center"/>
              <w:rPr>
                <w:color w:val="000000"/>
                <w:sz w:val="20"/>
                <w:szCs w:val="20"/>
                <w:lang w:val="uk-UA"/>
              </w:rPr>
            </w:pPr>
            <w:r>
              <w:rPr>
                <w:color w:val="000000"/>
                <w:sz w:val="20"/>
                <w:szCs w:val="20"/>
                <w:lang w:val="uk-UA"/>
              </w:rPr>
              <w:t>5000</w:t>
            </w:r>
            <w:r w:rsidR="00491F41" w:rsidRPr="00441AFC">
              <w:rPr>
                <w:color w:val="000000"/>
                <w:sz w:val="20"/>
                <w:szCs w:val="20"/>
                <w:lang w:val="uk-UA"/>
              </w:rPr>
              <w:t>,0</w:t>
            </w:r>
          </w:p>
          <w:p w:rsidR="00491F41" w:rsidRPr="00441AFC" w:rsidRDefault="00491F41" w:rsidP="00BC6230">
            <w:pPr>
              <w:spacing w:line="240" w:lineRule="auto"/>
              <w:ind w:left="0" w:hanging="2"/>
              <w:rPr>
                <w:color w:val="000000"/>
                <w:sz w:val="20"/>
                <w:szCs w:val="20"/>
                <w:lang w:val="uk-UA"/>
              </w:rPr>
            </w:pPr>
          </w:p>
        </w:tc>
      </w:tr>
      <w:tr w:rsidR="00491F41" w:rsidRPr="00E55D34" w:rsidTr="003B155E">
        <w:tc>
          <w:tcPr>
            <w:tcW w:w="795" w:type="dxa"/>
          </w:tcPr>
          <w:p w:rsidR="00491F41" w:rsidRPr="00441AFC" w:rsidRDefault="00491F41" w:rsidP="005318AF">
            <w:pPr>
              <w:spacing w:line="240" w:lineRule="auto"/>
              <w:ind w:left="0" w:hanging="2"/>
              <w:rPr>
                <w:color w:val="000000"/>
                <w:sz w:val="20"/>
                <w:szCs w:val="20"/>
                <w:lang w:val="uk-UA"/>
              </w:rPr>
            </w:pPr>
            <w:r w:rsidRPr="00441AFC">
              <w:rPr>
                <w:color w:val="000000"/>
                <w:sz w:val="20"/>
                <w:szCs w:val="20"/>
                <w:lang w:val="uk-UA"/>
              </w:rPr>
              <w:t>2.1</w:t>
            </w:r>
            <w:r>
              <w:rPr>
                <w:color w:val="000000"/>
                <w:sz w:val="20"/>
                <w:szCs w:val="20"/>
                <w:lang w:val="uk-UA"/>
              </w:rPr>
              <w:t>2</w:t>
            </w:r>
          </w:p>
        </w:tc>
        <w:tc>
          <w:tcPr>
            <w:tcW w:w="7326" w:type="dxa"/>
            <w:gridSpan w:val="2"/>
          </w:tcPr>
          <w:p w:rsidR="00491F41" w:rsidRPr="00441AFC" w:rsidRDefault="00491F41" w:rsidP="00F27680">
            <w:pPr>
              <w:spacing w:line="240" w:lineRule="auto"/>
              <w:ind w:left="0" w:hanging="2"/>
              <w:jc w:val="both"/>
              <w:rPr>
                <w:color w:val="000000"/>
                <w:sz w:val="20"/>
                <w:szCs w:val="20"/>
                <w:lang w:val="uk-UA"/>
              </w:rPr>
            </w:pPr>
            <w:r w:rsidRPr="00441AFC">
              <w:rPr>
                <w:color w:val="000000"/>
                <w:sz w:val="20"/>
                <w:szCs w:val="20"/>
                <w:lang w:val="uk-UA"/>
              </w:rPr>
              <w:t>Здійснення заходів з енергозбереження і забезпечення зменшення витрат на оплату комунальних послуг та енергоносіїв (із визначенням показників результативності у натуральних та вартісних показниках), з урахуванням функціонування відповідних установ у період дії правового режиму воєнного стану</w:t>
            </w:r>
            <w:r>
              <w:rPr>
                <w:color w:val="000000"/>
                <w:sz w:val="20"/>
                <w:szCs w:val="20"/>
                <w:lang w:val="uk-UA"/>
              </w:rPr>
              <w:t>.</w:t>
            </w:r>
          </w:p>
        </w:tc>
        <w:tc>
          <w:tcPr>
            <w:tcW w:w="414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 xml:space="preserve">Головні розпорядники </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коштів бюджету</w:t>
            </w:r>
          </w:p>
        </w:tc>
        <w:tc>
          <w:tcPr>
            <w:tcW w:w="162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tc>
        <w:tc>
          <w:tcPr>
            <w:tcW w:w="1440" w:type="dxa"/>
          </w:tcPr>
          <w:p w:rsidR="00491F41" w:rsidRDefault="00A75652" w:rsidP="00BC6230">
            <w:pPr>
              <w:spacing w:line="240" w:lineRule="auto"/>
              <w:ind w:left="0" w:hanging="2"/>
              <w:jc w:val="center"/>
              <w:rPr>
                <w:color w:val="000000"/>
                <w:sz w:val="20"/>
                <w:szCs w:val="20"/>
                <w:lang w:val="uk-UA"/>
              </w:rPr>
            </w:pPr>
            <w:r>
              <w:rPr>
                <w:color w:val="000000"/>
                <w:sz w:val="20"/>
                <w:szCs w:val="20"/>
                <w:lang w:val="uk-UA"/>
              </w:rPr>
              <w:t>5000</w:t>
            </w:r>
            <w:r w:rsidR="00341478">
              <w:rPr>
                <w:color w:val="000000"/>
                <w:sz w:val="20"/>
                <w:szCs w:val="20"/>
                <w:lang w:val="uk-UA"/>
              </w:rPr>
              <w:t>,0</w:t>
            </w:r>
          </w:p>
          <w:p w:rsidR="00A75652" w:rsidRPr="00441AFC" w:rsidRDefault="00A75652" w:rsidP="00BC6230">
            <w:pPr>
              <w:spacing w:line="240" w:lineRule="auto"/>
              <w:ind w:left="0" w:hanging="2"/>
              <w:jc w:val="center"/>
              <w:rPr>
                <w:color w:val="000000"/>
                <w:sz w:val="20"/>
                <w:szCs w:val="20"/>
                <w:lang w:val="uk-UA"/>
              </w:rPr>
            </w:pPr>
          </w:p>
        </w:tc>
      </w:tr>
      <w:tr w:rsidR="00491F41" w:rsidRPr="00E55D34" w:rsidTr="003B155E">
        <w:tc>
          <w:tcPr>
            <w:tcW w:w="795" w:type="dxa"/>
          </w:tcPr>
          <w:p w:rsidR="00491F41" w:rsidRPr="00441AFC" w:rsidRDefault="00491F41" w:rsidP="005318AF">
            <w:pPr>
              <w:spacing w:line="240" w:lineRule="auto"/>
              <w:ind w:left="0" w:hanging="2"/>
              <w:rPr>
                <w:color w:val="000000"/>
                <w:sz w:val="20"/>
                <w:szCs w:val="20"/>
                <w:lang w:val="uk-UA"/>
              </w:rPr>
            </w:pPr>
            <w:r w:rsidRPr="00441AFC">
              <w:rPr>
                <w:color w:val="000000"/>
                <w:sz w:val="20"/>
                <w:szCs w:val="20"/>
                <w:lang w:val="uk-UA"/>
              </w:rPr>
              <w:t>2.1</w:t>
            </w:r>
            <w:r>
              <w:rPr>
                <w:color w:val="000000"/>
                <w:sz w:val="20"/>
                <w:szCs w:val="20"/>
                <w:lang w:val="uk-UA"/>
              </w:rPr>
              <w:t>3</w:t>
            </w:r>
          </w:p>
        </w:tc>
        <w:tc>
          <w:tcPr>
            <w:tcW w:w="7326" w:type="dxa"/>
            <w:gridSpan w:val="2"/>
          </w:tcPr>
          <w:p w:rsidR="00491F41" w:rsidRPr="00441AFC" w:rsidRDefault="00491F41" w:rsidP="00F27680">
            <w:pPr>
              <w:spacing w:line="240" w:lineRule="auto"/>
              <w:ind w:left="0" w:hanging="2"/>
              <w:jc w:val="both"/>
              <w:rPr>
                <w:color w:val="000000"/>
                <w:sz w:val="20"/>
                <w:szCs w:val="20"/>
                <w:lang w:val="uk-UA"/>
              </w:rPr>
            </w:pPr>
            <w:r w:rsidRPr="00441AFC">
              <w:rPr>
                <w:color w:val="000000"/>
                <w:sz w:val="20"/>
                <w:szCs w:val="20"/>
                <w:lang w:val="uk-UA"/>
              </w:rPr>
              <w:t>Встановлення та здійснення нарахування підвищень до посадових окладів (ставок), надбавок, доплат, допомог, винагород, премій, інших заохочувальних виплат працівникам установ бюджетної сфери виключно в межах фонду оплати праці, затвердженого в загальному та спеціальному фондах бюджету громади, або власних доходів, отриманих від провадження господарської</w:t>
            </w:r>
            <w:r>
              <w:rPr>
                <w:color w:val="000000"/>
                <w:sz w:val="20"/>
                <w:szCs w:val="20"/>
                <w:lang w:val="uk-UA"/>
              </w:rPr>
              <w:t xml:space="preserve"> </w:t>
            </w:r>
            <w:r w:rsidRPr="00441AFC">
              <w:rPr>
                <w:color w:val="000000"/>
                <w:sz w:val="20"/>
                <w:szCs w:val="20"/>
                <w:lang w:val="uk-UA"/>
              </w:rPr>
              <w:t>діяльності відповідно до чинного законодавства (враховуючи особливості, визначені актами законодавства у зв’язку з введенням в Україні воєнного стану), за умови забезпечення у повному обсязі за рахунок бюджетних коштів обов’язкових виплат із заробітної плати працівникам, інших соціальних виплат, у тому числі стипендій, та видатків на проведення розрахунків за</w:t>
            </w:r>
            <w:r>
              <w:rPr>
                <w:color w:val="000000"/>
                <w:sz w:val="20"/>
                <w:szCs w:val="20"/>
                <w:lang w:val="uk-UA"/>
              </w:rPr>
              <w:t xml:space="preserve"> </w:t>
            </w:r>
            <w:r w:rsidRPr="00441AFC">
              <w:rPr>
                <w:color w:val="000000"/>
                <w:sz w:val="20"/>
                <w:szCs w:val="20"/>
                <w:lang w:val="uk-UA"/>
              </w:rPr>
              <w:t>комунальні послуги та енергоносії всіх бюджетних установ, що належать до сфери управління відповідного розпорядника бюджетних коштів</w:t>
            </w:r>
            <w:r>
              <w:rPr>
                <w:color w:val="000000"/>
                <w:sz w:val="20"/>
                <w:szCs w:val="20"/>
                <w:lang w:val="uk-UA"/>
              </w:rPr>
              <w:t>.</w:t>
            </w:r>
          </w:p>
        </w:tc>
        <w:tc>
          <w:tcPr>
            <w:tcW w:w="414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Головні розпорядники</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коштів  бюджету,</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Фінансове управління</w:t>
            </w:r>
          </w:p>
        </w:tc>
        <w:tc>
          <w:tcPr>
            <w:tcW w:w="162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tc>
        <w:tc>
          <w:tcPr>
            <w:tcW w:w="1440" w:type="dxa"/>
          </w:tcPr>
          <w:p w:rsidR="00491F41" w:rsidRPr="00441AFC" w:rsidRDefault="00491F41" w:rsidP="00BC6230">
            <w:pPr>
              <w:spacing w:line="240" w:lineRule="auto"/>
              <w:ind w:left="0" w:hanging="2"/>
              <w:jc w:val="center"/>
              <w:rPr>
                <w:color w:val="000000"/>
                <w:sz w:val="20"/>
                <w:szCs w:val="20"/>
                <w:lang w:val="uk-UA"/>
              </w:rPr>
            </w:pPr>
          </w:p>
        </w:tc>
      </w:tr>
      <w:tr w:rsidR="00491F41" w:rsidRPr="00E55D34" w:rsidTr="003B155E">
        <w:tc>
          <w:tcPr>
            <w:tcW w:w="795" w:type="dxa"/>
          </w:tcPr>
          <w:p w:rsidR="00491F41" w:rsidRPr="00441AFC" w:rsidRDefault="00491F41" w:rsidP="005318AF">
            <w:pPr>
              <w:spacing w:line="240" w:lineRule="auto"/>
              <w:ind w:left="0" w:hanging="2"/>
              <w:rPr>
                <w:color w:val="000000"/>
                <w:sz w:val="20"/>
                <w:szCs w:val="20"/>
                <w:lang w:val="uk-UA"/>
              </w:rPr>
            </w:pPr>
            <w:r w:rsidRPr="00441AFC">
              <w:rPr>
                <w:color w:val="000000"/>
                <w:sz w:val="20"/>
                <w:szCs w:val="20"/>
                <w:lang w:val="uk-UA"/>
              </w:rPr>
              <w:t>2.1</w:t>
            </w:r>
            <w:r>
              <w:rPr>
                <w:color w:val="000000"/>
                <w:sz w:val="20"/>
                <w:szCs w:val="20"/>
                <w:lang w:val="uk-UA"/>
              </w:rPr>
              <w:t>4</w:t>
            </w:r>
          </w:p>
        </w:tc>
        <w:tc>
          <w:tcPr>
            <w:tcW w:w="7326" w:type="dxa"/>
            <w:gridSpan w:val="2"/>
          </w:tcPr>
          <w:p w:rsidR="00491F41" w:rsidRPr="00441AFC" w:rsidRDefault="00491F41" w:rsidP="00F27680">
            <w:pPr>
              <w:spacing w:line="240" w:lineRule="auto"/>
              <w:ind w:left="0" w:hanging="2"/>
              <w:jc w:val="both"/>
              <w:rPr>
                <w:color w:val="000000"/>
                <w:sz w:val="20"/>
                <w:szCs w:val="20"/>
                <w:lang w:val="uk-UA"/>
              </w:rPr>
            </w:pPr>
            <w:r w:rsidRPr="00441AFC">
              <w:rPr>
                <w:color w:val="000000"/>
                <w:sz w:val="20"/>
                <w:szCs w:val="20"/>
                <w:lang w:val="uk-UA"/>
              </w:rPr>
              <w:t xml:space="preserve">Забезпечення налагодження взаємодії з органами Державної казначейської служби України в частині проведення фінансування та перерахування коштів </w:t>
            </w:r>
            <w:r>
              <w:rPr>
                <w:color w:val="000000"/>
                <w:sz w:val="20"/>
                <w:szCs w:val="20"/>
                <w:lang w:val="uk-UA"/>
              </w:rPr>
              <w:t>громади</w:t>
            </w:r>
            <w:r w:rsidRPr="00441AFC">
              <w:rPr>
                <w:color w:val="000000"/>
                <w:sz w:val="20"/>
                <w:szCs w:val="20"/>
                <w:lang w:val="uk-UA"/>
              </w:rPr>
              <w:t>, у тому числі із застосуванням системи дистанційного обслуговування «Клієнт казначейства - Казначейство»</w:t>
            </w:r>
            <w:r>
              <w:rPr>
                <w:color w:val="000000"/>
                <w:sz w:val="20"/>
                <w:szCs w:val="20"/>
                <w:lang w:val="uk-UA"/>
              </w:rPr>
              <w:t>.</w:t>
            </w:r>
          </w:p>
        </w:tc>
        <w:tc>
          <w:tcPr>
            <w:tcW w:w="414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Головні розпорядники</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коштів бюджету</w:t>
            </w:r>
          </w:p>
        </w:tc>
        <w:tc>
          <w:tcPr>
            <w:tcW w:w="162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tc>
        <w:tc>
          <w:tcPr>
            <w:tcW w:w="1440" w:type="dxa"/>
          </w:tcPr>
          <w:p w:rsidR="00491F41" w:rsidRPr="00441AFC" w:rsidRDefault="00491F41" w:rsidP="00BC6230">
            <w:pPr>
              <w:spacing w:line="240" w:lineRule="auto"/>
              <w:ind w:left="0" w:hanging="2"/>
              <w:jc w:val="center"/>
              <w:rPr>
                <w:color w:val="000000"/>
                <w:sz w:val="20"/>
                <w:szCs w:val="20"/>
                <w:lang w:val="uk-UA"/>
              </w:rPr>
            </w:pPr>
          </w:p>
        </w:tc>
      </w:tr>
      <w:tr w:rsidR="00491F41" w:rsidRPr="00E55D34" w:rsidTr="003B155E">
        <w:tc>
          <w:tcPr>
            <w:tcW w:w="795" w:type="dxa"/>
          </w:tcPr>
          <w:p w:rsidR="00491F41" w:rsidRPr="00441AFC" w:rsidRDefault="00491F41" w:rsidP="005318AF">
            <w:pPr>
              <w:spacing w:line="240" w:lineRule="auto"/>
              <w:ind w:left="0" w:hanging="2"/>
              <w:rPr>
                <w:color w:val="000000"/>
                <w:sz w:val="20"/>
                <w:szCs w:val="20"/>
                <w:lang w:val="uk-UA"/>
              </w:rPr>
            </w:pPr>
            <w:r w:rsidRPr="00441AFC">
              <w:rPr>
                <w:color w:val="000000"/>
                <w:sz w:val="20"/>
                <w:szCs w:val="20"/>
                <w:lang w:val="uk-UA"/>
              </w:rPr>
              <w:t>2.1</w:t>
            </w:r>
            <w:r>
              <w:rPr>
                <w:color w:val="000000"/>
                <w:sz w:val="20"/>
                <w:szCs w:val="20"/>
                <w:lang w:val="uk-UA"/>
              </w:rPr>
              <w:t>5</w:t>
            </w:r>
          </w:p>
        </w:tc>
        <w:tc>
          <w:tcPr>
            <w:tcW w:w="7326" w:type="dxa"/>
            <w:gridSpan w:val="2"/>
          </w:tcPr>
          <w:p w:rsidR="00491F41" w:rsidRPr="00441AFC" w:rsidRDefault="00491F41" w:rsidP="00BC6230">
            <w:pPr>
              <w:spacing w:line="240" w:lineRule="auto"/>
              <w:ind w:left="0" w:hanging="2"/>
              <w:jc w:val="both"/>
              <w:rPr>
                <w:color w:val="000000"/>
                <w:sz w:val="20"/>
                <w:szCs w:val="20"/>
                <w:lang w:val="uk-UA"/>
              </w:rPr>
            </w:pPr>
            <w:r w:rsidRPr="00441AFC">
              <w:rPr>
                <w:color w:val="000000"/>
                <w:sz w:val="20"/>
                <w:szCs w:val="20"/>
                <w:lang w:val="uk-UA"/>
              </w:rPr>
              <w:t>Проведення роботи щодо :</w:t>
            </w:r>
          </w:p>
          <w:p w:rsidR="00491F41" w:rsidRPr="00341478" w:rsidRDefault="00491F41" w:rsidP="00DF0C13">
            <w:pPr>
              <w:numPr>
                <w:ilvl w:val="0"/>
                <w:numId w:val="1"/>
              </w:numPr>
              <w:spacing w:line="240" w:lineRule="auto"/>
              <w:ind w:left="0" w:hanging="2"/>
              <w:jc w:val="both"/>
              <w:rPr>
                <w:color w:val="000000"/>
                <w:sz w:val="20"/>
                <w:szCs w:val="20"/>
                <w:lang w:val="uk-UA"/>
              </w:rPr>
            </w:pPr>
            <w:r w:rsidRPr="00DF0C13">
              <w:rPr>
                <w:color w:val="000000"/>
                <w:sz w:val="20"/>
                <w:szCs w:val="20"/>
                <w:lang w:val="uk-UA"/>
              </w:rPr>
              <w:t>зменшення кредиторської заборгованості, в тому числі шляхом її реструктуризації та списання такої, термін позовної давності якої минув,</w:t>
            </w:r>
            <w:r w:rsidRPr="00DF0C13">
              <w:rPr>
                <w:position w:val="0"/>
                <w:sz w:val="22"/>
                <w:szCs w:val="22"/>
                <w:lang w:val="uk-UA" w:eastAsia="ru-RU"/>
              </w:rPr>
              <w:t xml:space="preserve"> </w:t>
            </w:r>
            <w:r w:rsidRPr="00341478">
              <w:rPr>
                <w:color w:val="000000"/>
                <w:sz w:val="20"/>
                <w:szCs w:val="20"/>
                <w:lang w:val="uk-UA"/>
              </w:rPr>
              <w:t>за рахунок коштів загального та спеціального фондів бюджету</w:t>
            </w:r>
          </w:p>
          <w:p w:rsidR="00491F41" w:rsidRPr="00441AFC" w:rsidRDefault="00491F41" w:rsidP="00BC6230">
            <w:pPr>
              <w:numPr>
                <w:ilvl w:val="0"/>
                <w:numId w:val="1"/>
              </w:numPr>
              <w:spacing w:line="240" w:lineRule="auto"/>
              <w:ind w:left="0" w:hanging="2"/>
              <w:jc w:val="both"/>
              <w:rPr>
                <w:color w:val="000000"/>
                <w:sz w:val="20"/>
                <w:szCs w:val="20"/>
                <w:lang w:val="uk-UA"/>
              </w:rPr>
            </w:pPr>
            <w:r w:rsidRPr="00441AFC">
              <w:rPr>
                <w:color w:val="000000"/>
                <w:sz w:val="20"/>
                <w:szCs w:val="20"/>
                <w:lang w:val="uk-UA"/>
              </w:rPr>
              <w:t>зменшення дебіторської заборгованості бюджетних установ, що фінансуються  бюджет</w:t>
            </w:r>
            <w:r>
              <w:rPr>
                <w:color w:val="000000"/>
                <w:sz w:val="20"/>
                <w:szCs w:val="20"/>
                <w:lang w:val="uk-UA"/>
              </w:rPr>
              <w:t>у громади,</w:t>
            </w:r>
          </w:p>
          <w:p w:rsidR="00491F41" w:rsidRPr="00441AFC" w:rsidRDefault="00491F41" w:rsidP="00BC6230">
            <w:pPr>
              <w:numPr>
                <w:ilvl w:val="0"/>
                <w:numId w:val="1"/>
              </w:numPr>
              <w:spacing w:line="240" w:lineRule="auto"/>
              <w:ind w:left="0" w:hanging="2"/>
              <w:jc w:val="both"/>
              <w:rPr>
                <w:color w:val="000000"/>
                <w:sz w:val="20"/>
                <w:szCs w:val="20"/>
                <w:lang w:val="uk-UA"/>
              </w:rPr>
            </w:pPr>
            <w:r w:rsidRPr="00441AFC">
              <w:rPr>
                <w:color w:val="000000"/>
                <w:sz w:val="20"/>
                <w:szCs w:val="20"/>
                <w:lang w:val="uk-UA"/>
              </w:rPr>
              <w:t>здійснення претензійно-позовної роботи з надавачами товарів, робіт і послуг  за умови невиконання ними договірних зобов’язань.</w:t>
            </w:r>
          </w:p>
        </w:tc>
        <w:tc>
          <w:tcPr>
            <w:tcW w:w="414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Головні розпорядники</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коштів бюджету</w:t>
            </w:r>
          </w:p>
        </w:tc>
        <w:tc>
          <w:tcPr>
            <w:tcW w:w="162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tc>
        <w:tc>
          <w:tcPr>
            <w:tcW w:w="1440" w:type="dxa"/>
          </w:tcPr>
          <w:p w:rsidR="00491F41" w:rsidRPr="00441AFC" w:rsidRDefault="00491F41" w:rsidP="00BC6230">
            <w:pPr>
              <w:spacing w:line="240" w:lineRule="auto"/>
              <w:ind w:left="0" w:hanging="2"/>
              <w:jc w:val="center"/>
              <w:rPr>
                <w:color w:val="000000"/>
                <w:sz w:val="20"/>
                <w:szCs w:val="20"/>
                <w:lang w:val="uk-UA"/>
              </w:rPr>
            </w:pPr>
          </w:p>
        </w:tc>
      </w:tr>
      <w:tr w:rsidR="00491F41" w:rsidRPr="00E55D34" w:rsidTr="003B155E">
        <w:tc>
          <w:tcPr>
            <w:tcW w:w="795" w:type="dxa"/>
          </w:tcPr>
          <w:p w:rsidR="00491F41" w:rsidRPr="00441AFC" w:rsidRDefault="00491F41" w:rsidP="005318AF">
            <w:pPr>
              <w:spacing w:line="240" w:lineRule="auto"/>
              <w:ind w:left="0" w:hanging="2"/>
              <w:rPr>
                <w:color w:val="000000"/>
                <w:sz w:val="20"/>
                <w:szCs w:val="20"/>
                <w:lang w:val="uk-UA"/>
              </w:rPr>
            </w:pPr>
            <w:r w:rsidRPr="00441AFC">
              <w:rPr>
                <w:color w:val="000000"/>
                <w:sz w:val="20"/>
                <w:szCs w:val="20"/>
                <w:lang w:val="uk-UA"/>
              </w:rPr>
              <w:t>2.1</w:t>
            </w:r>
            <w:r>
              <w:rPr>
                <w:color w:val="000000"/>
                <w:sz w:val="20"/>
                <w:szCs w:val="20"/>
                <w:lang w:val="uk-UA"/>
              </w:rPr>
              <w:t>6</w:t>
            </w:r>
          </w:p>
        </w:tc>
        <w:tc>
          <w:tcPr>
            <w:tcW w:w="7326" w:type="dxa"/>
            <w:gridSpan w:val="2"/>
          </w:tcPr>
          <w:p w:rsidR="00491F41" w:rsidRPr="00441AFC" w:rsidRDefault="00491F41" w:rsidP="00BC6230">
            <w:pPr>
              <w:spacing w:line="240" w:lineRule="auto"/>
              <w:ind w:left="0" w:hanging="2"/>
              <w:jc w:val="both"/>
              <w:rPr>
                <w:color w:val="000000"/>
                <w:sz w:val="20"/>
                <w:szCs w:val="20"/>
                <w:lang w:val="uk-UA"/>
              </w:rPr>
            </w:pPr>
            <w:r w:rsidRPr="00441AFC">
              <w:rPr>
                <w:color w:val="000000"/>
                <w:sz w:val="20"/>
                <w:szCs w:val="20"/>
                <w:lang w:val="uk-UA"/>
              </w:rPr>
              <w:t>Здійснення аналізу ефективності затверджених місцевих програм та за його результатами визначитися щодо:</w:t>
            </w:r>
          </w:p>
          <w:p w:rsidR="00491F41" w:rsidRPr="00441AFC" w:rsidRDefault="00491F41" w:rsidP="00BC6230">
            <w:pPr>
              <w:spacing w:line="240" w:lineRule="auto"/>
              <w:ind w:left="0" w:hanging="2"/>
              <w:jc w:val="both"/>
              <w:rPr>
                <w:color w:val="000000"/>
                <w:sz w:val="20"/>
                <w:szCs w:val="20"/>
                <w:lang w:val="uk-UA"/>
              </w:rPr>
            </w:pPr>
            <w:r w:rsidRPr="00441AFC">
              <w:rPr>
                <w:color w:val="000000"/>
                <w:sz w:val="20"/>
                <w:szCs w:val="20"/>
                <w:lang w:val="uk-UA"/>
              </w:rPr>
              <w:t>- скасування програм, бюджетне фінансування яких є недоцільним;</w:t>
            </w:r>
          </w:p>
          <w:p w:rsidR="00491F41" w:rsidRPr="00441AFC" w:rsidRDefault="00491F41" w:rsidP="00BC6230">
            <w:pPr>
              <w:spacing w:line="240" w:lineRule="auto"/>
              <w:ind w:left="0" w:hanging="2"/>
              <w:jc w:val="both"/>
              <w:rPr>
                <w:color w:val="000000"/>
                <w:sz w:val="20"/>
                <w:szCs w:val="20"/>
                <w:lang w:val="uk-UA"/>
              </w:rPr>
            </w:pPr>
            <w:r w:rsidRPr="00441AFC">
              <w:rPr>
                <w:color w:val="000000"/>
                <w:sz w:val="20"/>
                <w:szCs w:val="20"/>
                <w:lang w:val="uk-UA"/>
              </w:rPr>
              <w:t>- призупинення реалізації тих програм, фінансування яких не є першочерговим;</w:t>
            </w:r>
          </w:p>
          <w:p w:rsidR="00491F41" w:rsidRPr="00441AFC" w:rsidRDefault="00491F41" w:rsidP="00BC6230">
            <w:pPr>
              <w:spacing w:line="240" w:lineRule="auto"/>
              <w:ind w:left="0" w:hanging="2"/>
              <w:jc w:val="both"/>
              <w:rPr>
                <w:color w:val="000000"/>
                <w:sz w:val="20"/>
                <w:szCs w:val="20"/>
                <w:lang w:val="uk-UA"/>
              </w:rPr>
            </w:pPr>
            <w:r w:rsidRPr="00441AFC">
              <w:rPr>
                <w:color w:val="000000"/>
                <w:sz w:val="20"/>
                <w:szCs w:val="20"/>
                <w:lang w:val="uk-UA"/>
              </w:rPr>
              <w:t xml:space="preserve">- внесення до діючих програм в частині скорочення або виключення з них  </w:t>
            </w:r>
            <w:r w:rsidRPr="00441AFC">
              <w:rPr>
                <w:color w:val="000000"/>
                <w:sz w:val="20"/>
                <w:szCs w:val="20"/>
                <w:lang w:val="uk-UA"/>
              </w:rPr>
              <w:lastRenderedPageBreak/>
              <w:t>заходів, які не є першочерговими.</w:t>
            </w:r>
          </w:p>
        </w:tc>
        <w:tc>
          <w:tcPr>
            <w:tcW w:w="414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lastRenderedPageBreak/>
              <w:t xml:space="preserve">Управління економічного та </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інвестиційного розвитку</w:t>
            </w:r>
          </w:p>
        </w:tc>
        <w:tc>
          <w:tcPr>
            <w:tcW w:w="162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tc>
        <w:tc>
          <w:tcPr>
            <w:tcW w:w="1440" w:type="dxa"/>
          </w:tcPr>
          <w:p w:rsidR="00491F41" w:rsidRPr="00441AFC" w:rsidRDefault="00491F41" w:rsidP="00BC6230">
            <w:pPr>
              <w:spacing w:line="240" w:lineRule="auto"/>
              <w:ind w:left="0" w:hanging="2"/>
              <w:rPr>
                <w:color w:val="000000"/>
                <w:sz w:val="20"/>
                <w:szCs w:val="20"/>
                <w:lang w:val="uk-UA"/>
              </w:rPr>
            </w:pPr>
          </w:p>
        </w:tc>
      </w:tr>
      <w:tr w:rsidR="00491F41" w:rsidRPr="00E55D34" w:rsidTr="003B155E">
        <w:tc>
          <w:tcPr>
            <w:tcW w:w="795" w:type="dxa"/>
          </w:tcPr>
          <w:p w:rsidR="00491F41" w:rsidRPr="00441AFC" w:rsidRDefault="00491F41" w:rsidP="005318AF">
            <w:pPr>
              <w:spacing w:line="240" w:lineRule="auto"/>
              <w:ind w:left="0" w:hanging="2"/>
              <w:rPr>
                <w:color w:val="000000"/>
                <w:sz w:val="20"/>
                <w:szCs w:val="20"/>
                <w:lang w:val="uk-UA"/>
              </w:rPr>
            </w:pPr>
            <w:r w:rsidRPr="00441AFC">
              <w:rPr>
                <w:color w:val="000000"/>
                <w:sz w:val="20"/>
                <w:szCs w:val="20"/>
                <w:lang w:val="uk-UA"/>
              </w:rPr>
              <w:lastRenderedPageBreak/>
              <w:t>2.1</w:t>
            </w:r>
            <w:r>
              <w:rPr>
                <w:color w:val="000000"/>
                <w:sz w:val="20"/>
                <w:szCs w:val="20"/>
                <w:lang w:val="uk-UA"/>
              </w:rPr>
              <w:t>7</w:t>
            </w:r>
          </w:p>
        </w:tc>
        <w:tc>
          <w:tcPr>
            <w:tcW w:w="7326" w:type="dxa"/>
            <w:gridSpan w:val="2"/>
          </w:tcPr>
          <w:p w:rsidR="00491F41" w:rsidRPr="00441AFC" w:rsidRDefault="00491F41" w:rsidP="00F27680">
            <w:pPr>
              <w:spacing w:line="240" w:lineRule="auto"/>
              <w:ind w:left="0" w:hanging="2"/>
              <w:jc w:val="both"/>
              <w:rPr>
                <w:color w:val="000000"/>
                <w:sz w:val="20"/>
                <w:szCs w:val="20"/>
                <w:lang w:val="uk-UA"/>
              </w:rPr>
            </w:pPr>
            <w:r w:rsidRPr="00441AFC">
              <w:rPr>
                <w:color w:val="000000"/>
                <w:sz w:val="20"/>
                <w:szCs w:val="20"/>
                <w:lang w:val="uk-UA"/>
              </w:rPr>
              <w:t>Заслуховування на нарадах головних розпорядників бюджетних коштів питань щодо дотримання фінансово-бюджетної дисципліни (у разі необхідності)</w:t>
            </w:r>
            <w:r>
              <w:rPr>
                <w:color w:val="000000"/>
                <w:sz w:val="20"/>
                <w:szCs w:val="20"/>
                <w:lang w:val="uk-UA"/>
              </w:rPr>
              <w:t>.</w:t>
            </w:r>
          </w:p>
        </w:tc>
        <w:tc>
          <w:tcPr>
            <w:tcW w:w="414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Фінансове управління,</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Головні розпорядники</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коштів бюджету</w:t>
            </w:r>
          </w:p>
        </w:tc>
        <w:tc>
          <w:tcPr>
            <w:tcW w:w="162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tc>
        <w:tc>
          <w:tcPr>
            <w:tcW w:w="1440" w:type="dxa"/>
          </w:tcPr>
          <w:p w:rsidR="00491F41" w:rsidRPr="00441AFC" w:rsidRDefault="00491F41" w:rsidP="00BC6230">
            <w:pPr>
              <w:spacing w:line="240" w:lineRule="auto"/>
              <w:ind w:left="0" w:hanging="2"/>
              <w:rPr>
                <w:color w:val="000000"/>
                <w:sz w:val="20"/>
                <w:szCs w:val="20"/>
                <w:lang w:val="uk-UA"/>
              </w:rPr>
            </w:pPr>
          </w:p>
        </w:tc>
      </w:tr>
      <w:tr w:rsidR="00491F41" w:rsidRPr="00E62384" w:rsidTr="003B155E">
        <w:tc>
          <w:tcPr>
            <w:tcW w:w="795" w:type="dxa"/>
          </w:tcPr>
          <w:p w:rsidR="00491F41" w:rsidRPr="008422BB" w:rsidRDefault="00491F41" w:rsidP="005318AF">
            <w:pPr>
              <w:spacing w:line="240" w:lineRule="auto"/>
              <w:ind w:left="0" w:hanging="2"/>
              <w:rPr>
                <w:color w:val="000000"/>
                <w:sz w:val="20"/>
                <w:szCs w:val="20"/>
                <w:lang w:val="en-US"/>
              </w:rPr>
            </w:pPr>
            <w:r>
              <w:rPr>
                <w:color w:val="000000"/>
                <w:sz w:val="20"/>
                <w:szCs w:val="20"/>
                <w:lang w:val="en-US"/>
              </w:rPr>
              <w:t>2.18</w:t>
            </w:r>
          </w:p>
        </w:tc>
        <w:tc>
          <w:tcPr>
            <w:tcW w:w="7326" w:type="dxa"/>
            <w:gridSpan w:val="2"/>
          </w:tcPr>
          <w:p w:rsidR="00491F41" w:rsidRPr="00441AFC" w:rsidRDefault="00491F41" w:rsidP="003B155E">
            <w:pPr>
              <w:spacing w:line="240" w:lineRule="auto"/>
              <w:ind w:left="0" w:hanging="2"/>
              <w:jc w:val="both"/>
              <w:rPr>
                <w:color w:val="000000"/>
                <w:sz w:val="20"/>
                <w:szCs w:val="20"/>
                <w:lang w:val="uk-UA"/>
              </w:rPr>
            </w:pPr>
            <w:r w:rsidRPr="00441AFC">
              <w:rPr>
                <w:color w:val="000000"/>
                <w:sz w:val="20"/>
                <w:szCs w:val="20"/>
                <w:lang w:val="uk-UA"/>
              </w:rPr>
              <w:t>Здійснення моніторинг</w:t>
            </w:r>
            <w:r>
              <w:rPr>
                <w:color w:val="000000"/>
                <w:sz w:val="20"/>
                <w:szCs w:val="20"/>
                <w:lang w:val="uk-UA"/>
              </w:rPr>
              <w:t>у</w:t>
            </w:r>
            <w:r w:rsidRPr="00441AFC">
              <w:rPr>
                <w:color w:val="000000"/>
                <w:sz w:val="20"/>
                <w:szCs w:val="20"/>
                <w:lang w:val="uk-UA"/>
              </w:rPr>
              <w:t xml:space="preserve"> функціонування/забезпечення діяльності закладів бюджетної сфери, а також підприємств комунальної власності, що дотуються з бюджету громади, у період дії правового режиму воєнного стану, з метою упорядкування структури та штатної чисельності працівників зазначених закладів та підприємств з дотриманням норм чинного законодавства</w:t>
            </w:r>
            <w:r>
              <w:rPr>
                <w:color w:val="000000"/>
                <w:sz w:val="20"/>
                <w:szCs w:val="20"/>
                <w:lang w:val="uk-UA"/>
              </w:rPr>
              <w:t>.</w:t>
            </w:r>
          </w:p>
        </w:tc>
        <w:tc>
          <w:tcPr>
            <w:tcW w:w="414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Управління комунальної власності,</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головні розпорядники</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коштів бюджету</w:t>
            </w:r>
          </w:p>
        </w:tc>
        <w:tc>
          <w:tcPr>
            <w:tcW w:w="162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tc>
        <w:tc>
          <w:tcPr>
            <w:tcW w:w="1440" w:type="dxa"/>
          </w:tcPr>
          <w:p w:rsidR="00491F41" w:rsidRPr="00441AFC" w:rsidRDefault="00491F41" w:rsidP="00BC6230">
            <w:pPr>
              <w:spacing w:line="240" w:lineRule="auto"/>
              <w:ind w:left="0" w:hanging="2"/>
              <w:rPr>
                <w:color w:val="000000"/>
                <w:sz w:val="20"/>
                <w:szCs w:val="20"/>
                <w:lang w:val="uk-UA"/>
              </w:rPr>
            </w:pPr>
          </w:p>
        </w:tc>
      </w:tr>
      <w:tr w:rsidR="00491F41" w:rsidRPr="00E55D34" w:rsidTr="003B155E">
        <w:tc>
          <w:tcPr>
            <w:tcW w:w="795" w:type="dxa"/>
          </w:tcPr>
          <w:p w:rsidR="00491F41" w:rsidRPr="00491F41" w:rsidRDefault="00491F41" w:rsidP="005318AF">
            <w:pPr>
              <w:spacing w:line="240" w:lineRule="auto"/>
              <w:ind w:left="0" w:hanging="2"/>
              <w:rPr>
                <w:color w:val="000000"/>
                <w:sz w:val="20"/>
                <w:szCs w:val="20"/>
                <w:lang w:val="uk-UA"/>
              </w:rPr>
            </w:pPr>
            <w:r>
              <w:rPr>
                <w:color w:val="000000"/>
                <w:sz w:val="20"/>
                <w:szCs w:val="20"/>
                <w:lang w:val="en-US"/>
              </w:rPr>
              <w:t>2.1</w:t>
            </w:r>
            <w:r>
              <w:rPr>
                <w:color w:val="000000"/>
                <w:sz w:val="20"/>
                <w:szCs w:val="20"/>
                <w:lang w:val="uk-UA"/>
              </w:rPr>
              <w:t>9</w:t>
            </w:r>
          </w:p>
        </w:tc>
        <w:tc>
          <w:tcPr>
            <w:tcW w:w="7326" w:type="dxa"/>
            <w:gridSpan w:val="2"/>
          </w:tcPr>
          <w:p w:rsidR="00491F41" w:rsidRPr="00441AFC" w:rsidRDefault="00491F41" w:rsidP="00655605">
            <w:pPr>
              <w:spacing w:line="240" w:lineRule="auto"/>
              <w:ind w:left="0" w:hanging="2"/>
              <w:jc w:val="both"/>
              <w:rPr>
                <w:color w:val="000000"/>
                <w:sz w:val="20"/>
                <w:szCs w:val="20"/>
                <w:lang w:val="uk-UA"/>
              </w:rPr>
            </w:pPr>
            <w:r w:rsidRPr="00441AFC">
              <w:rPr>
                <w:color w:val="000000"/>
                <w:sz w:val="20"/>
                <w:szCs w:val="20"/>
                <w:lang w:val="uk-UA"/>
              </w:rPr>
              <w:t>Здійснення удосконалення мережі бюджетних установ та упорядкування штатної чисельності працівників</w:t>
            </w:r>
            <w:r>
              <w:rPr>
                <w:color w:val="000000"/>
                <w:sz w:val="20"/>
                <w:szCs w:val="20"/>
                <w:lang w:val="uk-UA"/>
              </w:rPr>
              <w:t>.</w:t>
            </w:r>
          </w:p>
        </w:tc>
        <w:tc>
          <w:tcPr>
            <w:tcW w:w="414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Головні розпорядники</w:t>
            </w:r>
          </w:p>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коштів бюджету</w:t>
            </w:r>
          </w:p>
        </w:tc>
        <w:tc>
          <w:tcPr>
            <w:tcW w:w="1620" w:type="dxa"/>
            <w:gridSpan w:val="2"/>
          </w:tcPr>
          <w:p w:rsidR="00491F41" w:rsidRPr="00441AFC" w:rsidRDefault="00491F41" w:rsidP="00BC6230">
            <w:pPr>
              <w:spacing w:line="240" w:lineRule="auto"/>
              <w:ind w:left="0" w:hanging="2"/>
              <w:jc w:val="center"/>
              <w:rPr>
                <w:color w:val="000000"/>
                <w:sz w:val="20"/>
                <w:szCs w:val="20"/>
                <w:lang w:val="uk-UA"/>
              </w:rPr>
            </w:pPr>
            <w:r w:rsidRPr="00441AFC">
              <w:rPr>
                <w:color w:val="000000"/>
                <w:sz w:val="20"/>
                <w:szCs w:val="20"/>
                <w:lang w:val="uk-UA"/>
              </w:rPr>
              <w:t>Протягом року</w:t>
            </w:r>
          </w:p>
        </w:tc>
        <w:tc>
          <w:tcPr>
            <w:tcW w:w="1440" w:type="dxa"/>
          </w:tcPr>
          <w:p w:rsidR="00491F41" w:rsidRDefault="00A75652" w:rsidP="00BC6230">
            <w:pPr>
              <w:spacing w:line="240" w:lineRule="auto"/>
              <w:ind w:left="0" w:hanging="2"/>
              <w:jc w:val="center"/>
              <w:rPr>
                <w:color w:val="000000"/>
                <w:sz w:val="20"/>
                <w:szCs w:val="20"/>
                <w:lang w:val="uk-UA"/>
              </w:rPr>
            </w:pPr>
            <w:r>
              <w:rPr>
                <w:color w:val="000000"/>
                <w:sz w:val="20"/>
                <w:szCs w:val="20"/>
                <w:lang w:val="uk-UA"/>
              </w:rPr>
              <w:t>3000</w:t>
            </w:r>
            <w:r w:rsidR="00412405">
              <w:rPr>
                <w:color w:val="000000"/>
                <w:sz w:val="20"/>
                <w:szCs w:val="20"/>
                <w:lang w:val="uk-UA"/>
              </w:rPr>
              <w:t>,0</w:t>
            </w:r>
          </w:p>
          <w:p w:rsidR="00A75652" w:rsidRPr="00441AFC" w:rsidRDefault="00A75652" w:rsidP="00A75652">
            <w:pPr>
              <w:spacing w:line="240" w:lineRule="auto"/>
              <w:ind w:leftChars="0" w:left="0" w:firstLineChars="0" w:firstLine="0"/>
              <w:rPr>
                <w:color w:val="000000"/>
                <w:sz w:val="20"/>
                <w:szCs w:val="20"/>
                <w:lang w:val="uk-UA"/>
              </w:rPr>
            </w:pPr>
          </w:p>
        </w:tc>
      </w:tr>
    </w:tbl>
    <w:p w:rsidR="00BC6230" w:rsidRPr="00E55D34" w:rsidRDefault="00BC6230" w:rsidP="00433DA0">
      <w:pPr>
        <w:spacing w:line="240" w:lineRule="auto"/>
        <w:ind w:left="1" w:hanging="3"/>
        <w:rPr>
          <w:color w:val="000000"/>
          <w:sz w:val="28"/>
          <w:szCs w:val="28"/>
          <w:lang w:val="uk-UA"/>
        </w:rPr>
      </w:pPr>
    </w:p>
    <w:p w:rsidR="00BC6230" w:rsidRPr="00E55D34" w:rsidRDefault="00BC6230" w:rsidP="00433DA0">
      <w:pPr>
        <w:spacing w:line="240" w:lineRule="auto"/>
        <w:ind w:left="0" w:hanging="2"/>
        <w:rPr>
          <w:color w:val="000000"/>
          <w:lang w:val="uk-UA"/>
        </w:rPr>
      </w:pPr>
    </w:p>
    <w:p w:rsidR="00BC6230" w:rsidRPr="000E3BCC" w:rsidRDefault="00BC6230" w:rsidP="000E3BCC">
      <w:pPr>
        <w:spacing w:line="240" w:lineRule="auto"/>
        <w:ind w:left="0" w:hanging="2"/>
        <w:jc w:val="both"/>
        <w:rPr>
          <w:color w:val="000000"/>
          <w:lang w:val="uk-UA"/>
        </w:rPr>
      </w:pPr>
      <w:r w:rsidRPr="00E55D34">
        <w:rPr>
          <w:color w:val="000000"/>
          <w:lang w:val="uk-UA"/>
        </w:rPr>
        <w:t>В.о. начальника фінансового управління                                                                                           Валентина ШАУЛЬСЬКА</w:t>
      </w:r>
    </w:p>
    <w:sectPr w:rsidR="00BC6230" w:rsidRPr="000E3BCC" w:rsidSect="000E3BCC">
      <w:headerReference w:type="even" r:id="rId9"/>
      <w:headerReference w:type="default" r:id="rId10"/>
      <w:footerReference w:type="even" r:id="rId11"/>
      <w:footerReference w:type="default" r:id="rId12"/>
      <w:headerReference w:type="first" r:id="rId13"/>
      <w:footerReference w:type="first" r:id="rId14"/>
      <w:pgSz w:w="16838" w:h="11906" w:orient="landscape"/>
      <w:pgMar w:top="1985" w:right="1247" w:bottom="567" w:left="1134" w:header="1134" w:footer="70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5FD" w:rsidRDefault="004D35FD" w:rsidP="007F62FB">
      <w:pPr>
        <w:spacing w:line="240" w:lineRule="auto"/>
        <w:ind w:left="0" w:hanging="2"/>
      </w:pPr>
      <w:r>
        <w:separator/>
      </w:r>
    </w:p>
  </w:endnote>
  <w:endnote w:type="continuationSeparator" w:id="0">
    <w:p w:rsidR="004D35FD" w:rsidRDefault="004D35FD" w:rsidP="007F62F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BCC" w:rsidRDefault="000E3BCC" w:rsidP="000E3BCC">
    <w:pPr>
      <w:pStyle w:val="af0"/>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BCC" w:rsidRDefault="000E3BCC" w:rsidP="000E3BCC">
    <w:pPr>
      <w:pStyle w:val="af0"/>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BCC" w:rsidRDefault="000E3BCC" w:rsidP="000E3BCC">
    <w:pPr>
      <w:pStyle w:val="af0"/>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5FD" w:rsidRDefault="004D35FD" w:rsidP="007F62FB">
      <w:pPr>
        <w:spacing w:line="240" w:lineRule="auto"/>
        <w:ind w:left="0" w:hanging="2"/>
      </w:pPr>
      <w:r>
        <w:separator/>
      </w:r>
    </w:p>
  </w:footnote>
  <w:footnote w:type="continuationSeparator" w:id="0">
    <w:p w:rsidR="004D35FD" w:rsidRDefault="004D35FD" w:rsidP="007F62FB">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BCC" w:rsidRDefault="000E3BCC" w:rsidP="000E3BCC">
    <w:pPr>
      <w:pStyle w:val="a5"/>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230" w:rsidRPr="000E3BCC" w:rsidRDefault="00BC6230" w:rsidP="000E3BCC">
    <w:pPr>
      <w:pStyle w:val="a5"/>
      <w:ind w:left="0" w:hanging="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BCC" w:rsidRDefault="000E3BCC" w:rsidP="000E3BCC">
    <w:pPr>
      <w:pStyle w:val="a5"/>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8242D"/>
    <w:multiLevelType w:val="hybridMultilevel"/>
    <w:tmpl w:val="14489612"/>
    <w:lvl w:ilvl="0" w:tplc="D0ACD2B6">
      <w:start w:val="1"/>
      <w:numFmt w:val="bullet"/>
      <w:lvlText w:val=""/>
      <w:lvlJc w:val="left"/>
      <w:pPr>
        <w:tabs>
          <w:tab w:val="num" w:pos="718"/>
        </w:tabs>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1">
    <w:nsid w:val="38136D85"/>
    <w:multiLevelType w:val="multilevel"/>
    <w:tmpl w:val="DB46B00A"/>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2">
    <w:nsid w:val="516C6F46"/>
    <w:multiLevelType w:val="multilevel"/>
    <w:tmpl w:val="4AC49934"/>
    <w:lvl w:ilvl="0">
      <w:start w:val="2"/>
      <w:numFmt w:val="bullet"/>
      <w:lvlText w:val="-"/>
      <w:lvlJc w:val="left"/>
      <w:pPr>
        <w:ind w:left="480" w:hanging="360"/>
      </w:pPr>
      <w:rPr>
        <w:rFonts w:ascii="Times New Roman" w:eastAsia="Times New Roman" w:hAnsi="Times New Roman"/>
        <w:vertAlign w:val="baseline"/>
      </w:rPr>
    </w:lvl>
    <w:lvl w:ilvl="1">
      <w:start w:val="1"/>
      <w:numFmt w:val="bullet"/>
      <w:lvlText w:val="o"/>
      <w:lvlJc w:val="left"/>
      <w:pPr>
        <w:ind w:left="1200" w:hanging="360"/>
      </w:pPr>
      <w:rPr>
        <w:rFonts w:ascii="Courier New" w:eastAsia="Times New Roman" w:hAnsi="Courier New"/>
        <w:vertAlign w:val="baseline"/>
      </w:rPr>
    </w:lvl>
    <w:lvl w:ilvl="2">
      <w:start w:val="1"/>
      <w:numFmt w:val="bullet"/>
      <w:lvlText w:val="▪"/>
      <w:lvlJc w:val="left"/>
      <w:pPr>
        <w:ind w:left="1920" w:hanging="360"/>
      </w:pPr>
      <w:rPr>
        <w:rFonts w:ascii="Noto Sans Symbols" w:eastAsia="Times New Roman" w:hAnsi="Noto Sans Symbols"/>
        <w:vertAlign w:val="baseline"/>
      </w:rPr>
    </w:lvl>
    <w:lvl w:ilvl="3">
      <w:start w:val="1"/>
      <w:numFmt w:val="bullet"/>
      <w:lvlText w:val="●"/>
      <w:lvlJc w:val="left"/>
      <w:pPr>
        <w:ind w:left="2640" w:hanging="360"/>
      </w:pPr>
      <w:rPr>
        <w:rFonts w:ascii="Noto Sans Symbols" w:eastAsia="Times New Roman" w:hAnsi="Noto Sans Symbols"/>
        <w:vertAlign w:val="baseline"/>
      </w:rPr>
    </w:lvl>
    <w:lvl w:ilvl="4">
      <w:start w:val="1"/>
      <w:numFmt w:val="bullet"/>
      <w:lvlText w:val="o"/>
      <w:lvlJc w:val="left"/>
      <w:pPr>
        <w:ind w:left="3360" w:hanging="360"/>
      </w:pPr>
      <w:rPr>
        <w:rFonts w:ascii="Courier New" w:eastAsia="Times New Roman" w:hAnsi="Courier New"/>
        <w:vertAlign w:val="baseline"/>
      </w:rPr>
    </w:lvl>
    <w:lvl w:ilvl="5">
      <w:start w:val="1"/>
      <w:numFmt w:val="bullet"/>
      <w:lvlText w:val="▪"/>
      <w:lvlJc w:val="left"/>
      <w:pPr>
        <w:ind w:left="4080" w:hanging="360"/>
      </w:pPr>
      <w:rPr>
        <w:rFonts w:ascii="Noto Sans Symbols" w:eastAsia="Times New Roman" w:hAnsi="Noto Sans Symbols"/>
        <w:vertAlign w:val="baseline"/>
      </w:rPr>
    </w:lvl>
    <w:lvl w:ilvl="6">
      <w:start w:val="1"/>
      <w:numFmt w:val="bullet"/>
      <w:lvlText w:val="●"/>
      <w:lvlJc w:val="left"/>
      <w:pPr>
        <w:ind w:left="4800" w:hanging="360"/>
      </w:pPr>
      <w:rPr>
        <w:rFonts w:ascii="Noto Sans Symbols" w:eastAsia="Times New Roman" w:hAnsi="Noto Sans Symbols"/>
        <w:vertAlign w:val="baseline"/>
      </w:rPr>
    </w:lvl>
    <w:lvl w:ilvl="7">
      <w:start w:val="1"/>
      <w:numFmt w:val="bullet"/>
      <w:lvlText w:val="o"/>
      <w:lvlJc w:val="left"/>
      <w:pPr>
        <w:ind w:left="5520" w:hanging="360"/>
      </w:pPr>
      <w:rPr>
        <w:rFonts w:ascii="Courier New" w:eastAsia="Times New Roman" w:hAnsi="Courier New"/>
        <w:vertAlign w:val="baseline"/>
      </w:rPr>
    </w:lvl>
    <w:lvl w:ilvl="8">
      <w:start w:val="1"/>
      <w:numFmt w:val="bullet"/>
      <w:lvlText w:val="▪"/>
      <w:lvlJc w:val="left"/>
      <w:pPr>
        <w:ind w:left="6240" w:hanging="360"/>
      </w:pPr>
      <w:rPr>
        <w:rFonts w:ascii="Noto Sans Symbols" w:eastAsia="Times New Roman" w:hAnsi="Noto Sans Symbols"/>
        <w:vertAlign w:val="baseline"/>
      </w:rPr>
    </w:lvl>
  </w:abstractNum>
  <w:abstractNum w:abstractNumId="3">
    <w:nsid w:val="54185569"/>
    <w:multiLevelType w:val="hybridMultilevel"/>
    <w:tmpl w:val="D8A82150"/>
    <w:lvl w:ilvl="0" w:tplc="D0ACD2B6">
      <w:start w:val="1"/>
      <w:numFmt w:val="bullet"/>
      <w:lvlText w:val=""/>
      <w:lvlJc w:val="left"/>
      <w:pPr>
        <w:tabs>
          <w:tab w:val="num" w:pos="718"/>
        </w:tabs>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4">
    <w:nsid w:val="59456CD3"/>
    <w:multiLevelType w:val="hybridMultilevel"/>
    <w:tmpl w:val="FED01A6E"/>
    <w:lvl w:ilvl="0" w:tplc="0422000F">
      <w:start w:val="1"/>
      <w:numFmt w:val="decimal"/>
      <w:lvlText w:val="%1."/>
      <w:lvlJc w:val="left"/>
      <w:pPr>
        <w:ind w:left="718" w:hanging="360"/>
      </w:pPr>
      <w:rPr>
        <w:rFonts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5">
    <w:nsid w:val="5CA1643A"/>
    <w:multiLevelType w:val="hybridMultilevel"/>
    <w:tmpl w:val="A0EC307A"/>
    <w:lvl w:ilvl="0" w:tplc="D0ACD2B6">
      <w:start w:val="1"/>
      <w:numFmt w:val="bullet"/>
      <w:lvlText w:val=""/>
      <w:lvlJc w:val="left"/>
      <w:pPr>
        <w:tabs>
          <w:tab w:val="num" w:pos="718"/>
        </w:tabs>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6">
    <w:nsid w:val="62F060B5"/>
    <w:multiLevelType w:val="multilevel"/>
    <w:tmpl w:val="DB46B00A"/>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7">
    <w:nsid w:val="69E366EA"/>
    <w:multiLevelType w:val="hybridMultilevel"/>
    <w:tmpl w:val="DB46B00A"/>
    <w:lvl w:ilvl="0" w:tplc="04220001">
      <w:start w:val="1"/>
      <w:numFmt w:val="bullet"/>
      <w:lvlText w:val=""/>
      <w:lvlJc w:val="left"/>
      <w:pPr>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8">
    <w:nsid w:val="7BFB1EBE"/>
    <w:multiLevelType w:val="multilevel"/>
    <w:tmpl w:val="DB46B00A"/>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num w:numId="1">
    <w:abstractNumId w:val="2"/>
  </w:num>
  <w:num w:numId="2">
    <w:abstractNumId w:val="4"/>
  </w:num>
  <w:num w:numId="3">
    <w:abstractNumId w:val="7"/>
  </w:num>
  <w:num w:numId="4">
    <w:abstractNumId w:val="6"/>
  </w:num>
  <w:num w:numId="5">
    <w:abstractNumId w:val="5"/>
  </w:num>
  <w:num w:numId="6">
    <w:abstractNumId w:val="8"/>
  </w:num>
  <w:num w:numId="7">
    <w:abstractNumId w:val="0"/>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F2D"/>
    <w:rsid w:val="0008299F"/>
    <w:rsid w:val="000C2BE9"/>
    <w:rsid w:val="000E3BCC"/>
    <w:rsid w:val="001117C2"/>
    <w:rsid w:val="002222C1"/>
    <w:rsid w:val="00265CDC"/>
    <w:rsid w:val="002A2061"/>
    <w:rsid w:val="002B3122"/>
    <w:rsid w:val="002C0C49"/>
    <w:rsid w:val="00341478"/>
    <w:rsid w:val="003B155E"/>
    <w:rsid w:val="003F2EBC"/>
    <w:rsid w:val="00412405"/>
    <w:rsid w:val="0042213D"/>
    <w:rsid w:val="00427196"/>
    <w:rsid w:val="00433DA0"/>
    <w:rsid w:val="00441AFC"/>
    <w:rsid w:val="00487201"/>
    <w:rsid w:val="0049162D"/>
    <w:rsid w:val="00491F41"/>
    <w:rsid w:val="004D35FD"/>
    <w:rsid w:val="00655605"/>
    <w:rsid w:val="006C7FD6"/>
    <w:rsid w:val="0078361A"/>
    <w:rsid w:val="007F62FB"/>
    <w:rsid w:val="00814875"/>
    <w:rsid w:val="00826DCE"/>
    <w:rsid w:val="00833505"/>
    <w:rsid w:val="008422BB"/>
    <w:rsid w:val="008A29E2"/>
    <w:rsid w:val="008A3599"/>
    <w:rsid w:val="008B09E4"/>
    <w:rsid w:val="008B4698"/>
    <w:rsid w:val="00901EEB"/>
    <w:rsid w:val="0092466B"/>
    <w:rsid w:val="00A75652"/>
    <w:rsid w:val="00AB702A"/>
    <w:rsid w:val="00AC5572"/>
    <w:rsid w:val="00AE1AB4"/>
    <w:rsid w:val="00B54068"/>
    <w:rsid w:val="00B62CDC"/>
    <w:rsid w:val="00BA5BAA"/>
    <w:rsid w:val="00BC6230"/>
    <w:rsid w:val="00C36805"/>
    <w:rsid w:val="00C44C1B"/>
    <w:rsid w:val="00C51F2D"/>
    <w:rsid w:val="00CB109E"/>
    <w:rsid w:val="00D468DD"/>
    <w:rsid w:val="00D643D2"/>
    <w:rsid w:val="00DE72A5"/>
    <w:rsid w:val="00DF0B14"/>
    <w:rsid w:val="00DF0C13"/>
    <w:rsid w:val="00E55D34"/>
    <w:rsid w:val="00E57A53"/>
    <w:rsid w:val="00E62384"/>
    <w:rsid w:val="00E712C6"/>
    <w:rsid w:val="00EE6712"/>
    <w:rsid w:val="00EF7A2B"/>
    <w:rsid w:val="00F2768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0C13"/>
    <w:pPr>
      <w:spacing w:line="1" w:lineRule="atLeast"/>
      <w:ind w:leftChars="-1" w:left="-1" w:hangingChars="1" w:hanging="1"/>
      <w:textDirection w:val="btLr"/>
      <w:textAlignment w:val="top"/>
      <w:outlineLvl w:val="0"/>
    </w:pPr>
    <w:rPr>
      <w:position w:val="-1"/>
      <w:sz w:val="24"/>
      <w:szCs w:val="24"/>
      <w:lang w:eastAsia="zh-CN"/>
    </w:rPr>
  </w:style>
  <w:style w:type="paragraph" w:styleId="1">
    <w:name w:val="heading 1"/>
    <w:basedOn w:val="a"/>
    <w:next w:val="a"/>
    <w:link w:val="10"/>
    <w:uiPriority w:val="99"/>
    <w:qFormat/>
    <w:pPr>
      <w:keepNext/>
      <w:keepLines/>
      <w:spacing w:before="480" w:after="120"/>
    </w:pPr>
    <w:rPr>
      <w:b/>
      <w:bCs/>
      <w:sz w:val="48"/>
      <w:szCs w:val="48"/>
    </w:rPr>
  </w:style>
  <w:style w:type="paragraph" w:styleId="2">
    <w:name w:val="heading 2"/>
    <w:basedOn w:val="a"/>
    <w:next w:val="a"/>
    <w:link w:val="20"/>
    <w:uiPriority w:val="99"/>
    <w:qFormat/>
    <w:pPr>
      <w:keepNext/>
      <w:keepLines/>
      <w:spacing w:before="360" w:after="80"/>
      <w:outlineLvl w:val="1"/>
    </w:pPr>
    <w:rPr>
      <w:b/>
      <w:bCs/>
      <w:sz w:val="36"/>
      <w:szCs w:val="36"/>
    </w:rPr>
  </w:style>
  <w:style w:type="paragraph" w:styleId="3">
    <w:name w:val="heading 3"/>
    <w:basedOn w:val="a"/>
    <w:next w:val="a"/>
    <w:link w:val="30"/>
    <w:uiPriority w:val="99"/>
    <w:qFormat/>
    <w:pPr>
      <w:keepNext/>
      <w:keepLines/>
      <w:spacing w:before="280" w:after="80"/>
      <w:outlineLvl w:val="2"/>
    </w:pPr>
    <w:rPr>
      <w:b/>
      <w:bCs/>
      <w:sz w:val="28"/>
      <w:szCs w:val="28"/>
    </w:rPr>
  </w:style>
  <w:style w:type="paragraph" w:styleId="4">
    <w:name w:val="heading 4"/>
    <w:basedOn w:val="a"/>
    <w:next w:val="a"/>
    <w:link w:val="40"/>
    <w:uiPriority w:val="99"/>
    <w:qFormat/>
    <w:pPr>
      <w:keepNext/>
      <w:keepLines/>
      <w:spacing w:before="240" w:after="40"/>
      <w:outlineLvl w:val="3"/>
    </w:pPr>
    <w:rPr>
      <w:b/>
      <w:bCs/>
    </w:rPr>
  </w:style>
  <w:style w:type="paragraph" w:styleId="5">
    <w:name w:val="heading 5"/>
    <w:basedOn w:val="a"/>
    <w:next w:val="a"/>
    <w:link w:val="50"/>
    <w:uiPriority w:val="99"/>
    <w:qFormat/>
    <w:pPr>
      <w:keepNext/>
      <w:keepLines/>
      <w:spacing w:before="220" w:after="40"/>
      <w:outlineLvl w:val="4"/>
    </w:pPr>
    <w:rPr>
      <w:b/>
      <w:bCs/>
      <w:sz w:val="22"/>
      <w:szCs w:val="22"/>
    </w:rPr>
  </w:style>
  <w:style w:type="paragraph" w:styleId="6">
    <w:name w:val="heading 6"/>
    <w:basedOn w:val="a"/>
    <w:next w:val="a"/>
    <w:link w:val="60"/>
    <w:uiPriority w:val="99"/>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324DBD"/>
    <w:rPr>
      <w:rFonts w:ascii="Cambria" w:eastAsia="Times New Roman" w:hAnsi="Cambria" w:cs="Times New Roman"/>
      <w:b/>
      <w:bCs/>
      <w:kern w:val="32"/>
      <w:position w:val="-1"/>
      <w:sz w:val="32"/>
      <w:szCs w:val="32"/>
      <w:lang w:val="ru-RU" w:eastAsia="zh-CN"/>
    </w:rPr>
  </w:style>
  <w:style w:type="character" w:customStyle="1" w:styleId="20">
    <w:name w:val="Заголовок 2 Знак"/>
    <w:link w:val="2"/>
    <w:uiPriority w:val="9"/>
    <w:semiHidden/>
    <w:rsid w:val="00324DBD"/>
    <w:rPr>
      <w:rFonts w:ascii="Cambria" w:eastAsia="Times New Roman" w:hAnsi="Cambria" w:cs="Times New Roman"/>
      <w:b/>
      <w:bCs/>
      <w:i/>
      <w:iCs/>
      <w:position w:val="-1"/>
      <w:sz w:val="28"/>
      <w:szCs w:val="28"/>
      <w:lang w:val="ru-RU" w:eastAsia="zh-CN"/>
    </w:rPr>
  </w:style>
  <w:style w:type="character" w:customStyle="1" w:styleId="30">
    <w:name w:val="Заголовок 3 Знак"/>
    <w:link w:val="3"/>
    <w:uiPriority w:val="9"/>
    <w:semiHidden/>
    <w:rsid w:val="00324DBD"/>
    <w:rPr>
      <w:rFonts w:ascii="Cambria" w:eastAsia="Times New Roman" w:hAnsi="Cambria" w:cs="Times New Roman"/>
      <w:b/>
      <w:bCs/>
      <w:position w:val="-1"/>
      <w:sz w:val="26"/>
      <w:szCs w:val="26"/>
      <w:lang w:val="ru-RU" w:eastAsia="zh-CN"/>
    </w:rPr>
  </w:style>
  <w:style w:type="character" w:customStyle="1" w:styleId="40">
    <w:name w:val="Заголовок 4 Знак"/>
    <w:link w:val="4"/>
    <w:uiPriority w:val="9"/>
    <w:semiHidden/>
    <w:rsid w:val="00324DBD"/>
    <w:rPr>
      <w:rFonts w:ascii="Calibri" w:eastAsia="Times New Roman" w:hAnsi="Calibri" w:cs="Times New Roman"/>
      <w:b/>
      <w:bCs/>
      <w:position w:val="-1"/>
      <w:sz w:val="28"/>
      <w:szCs w:val="28"/>
      <w:lang w:val="ru-RU" w:eastAsia="zh-CN"/>
    </w:rPr>
  </w:style>
  <w:style w:type="character" w:customStyle="1" w:styleId="50">
    <w:name w:val="Заголовок 5 Знак"/>
    <w:link w:val="5"/>
    <w:uiPriority w:val="9"/>
    <w:semiHidden/>
    <w:rsid w:val="00324DBD"/>
    <w:rPr>
      <w:rFonts w:ascii="Calibri" w:eastAsia="Times New Roman" w:hAnsi="Calibri" w:cs="Times New Roman"/>
      <w:b/>
      <w:bCs/>
      <w:i/>
      <w:iCs/>
      <w:position w:val="-1"/>
      <w:sz w:val="26"/>
      <w:szCs w:val="26"/>
      <w:lang w:val="ru-RU" w:eastAsia="zh-CN"/>
    </w:rPr>
  </w:style>
  <w:style w:type="character" w:customStyle="1" w:styleId="60">
    <w:name w:val="Заголовок 6 Знак"/>
    <w:link w:val="6"/>
    <w:uiPriority w:val="9"/>
    <w:semiHidden/>
    <w:rsid w:val="00324DBD"/>
    <w:rPr>
      <w:rFonts w:ascii="Calibri" w:eastAsia="Times New Roman" w:hAnsi="Calibri" w:cs="Times New Roman"/>
      <w:b/>
      <w:bCs/>
      <w:position w:val="-1"/>
      <w:lang w:val="ru-RU" w:eastAsia="zh-CN"/>
    </w:rPr>
  </w:style>
  <w:style w:type="table" w:customStyle="1" w:styleId="TableNormal1">
    <w:name w:val="Table Normal1"/>
    <w:uiPriority w:val="99"/>
    <w:rPr>
      <w:lang w:val="uk-UA" w:eastAsia="uk-UA"/>
    </w:rPr>
    <w:tblPr>
      <w:tblCellMar>
        <w:top w:w="0" w:type="dxa"/>
        <w:left w:w="0" w:type="dxa"/>
        <w:bottom w:w="0" w:type="dxa"/>
        <w:right w:w="0" w:type="dxa"/>
      </w:tblCellMar>
    </w:tblPr>
  </w:style>
  <w:style w:type="paragraph" w:styleId="a3">
    <w:name w:val="Title"/>
    <w:basedOn w:val="a"/>
    <w:next w:val="a"/>
    <w:link w:val="a4"/>
    <w:uiPriority w:val="99"/>
    <w:qFormat/>
    <w:pPr>
      <w:keepNext/>
      <w:keepLines/>
      <w:spacing w:before="480" w:after="120"/>
    </w:pPr>
    <w:rPr>
      <w:b/>
      <w:bCs/>
      <w:sz w:val="72"/>
      <w:szCs w:val="72"/>
    </w:rPr>
  </w:style>
  <w:style w:type="character" w:customStyle="1" w:styleId="a4">
    <w:name w:val="Назва Знак"/>
    <w:link w:val="a3"/>
    <w:uiPriority w:val="10"/>
    <w:rsid w:val="00324DBD"/>
    <w:rPr>
      <w:rFonts w:ascii="Cambria" w:eastAsia="Times New Roman" w:hAnsi="Cambria" w:cs="Times New Roman"/>
      <w:b/>
      <w:bCs/>
      <w:kern w:val="28"/>
      <w:position w:val="-1"/>
      <w:sz w:val="32"/>
      <w:szCs w:val="32"/>
      <w:lang w:val="ru-RU" w:eastAsia="zh-CN"/>
    </w:rPr>
  </w:style>
  <w:style w:type="paragraph" w:styleId="a5">
    <w:name w:val="header"/>
    <w:basedOn w:val="a"/>
    <w:link w:val="a6"/>
    <w:uiPriority w:val="99"/>
    <w:pPr>
      <w:tabs>
        <w:tab w:val="center" w:pos="4677"/>
        <w:tab w:val="right" w:pos="9355"/>
      </w:tabs>
    </w:pPr>
  </w:style>
  <w:style w:type="character" w:customStyle="1" w:styleId="a6">
    <w:name w:val="Верхній колонтитул Знак"/>
    <w:link w:val="a5"/>
    <w:uiPriority w:val="99"/>
    <w:semiHidden/>
    <w:rsid w:val="00324DBD"/>
    <w:rPr>
      <w:position w:val="-1"/>
      <w:sz w:val="24"/>
      <w:szCs w:val="24"/>
      <w:lang w:val="ru-RU" w:eastAsia="zh-CN"/>
    </w:rPr>
  </w:style>
  <w:style w:type="paragraph" w:styleId="a7">
    <w:name w:val="Balloon Text"/>
    <w:basedOn w:val="a"/>
    <w:link w:val="a8"/>
    <w:uiPriority w:val="99"/>
    <w:semiHidden/>
    <w:rPr>
      <w:rFonts w:ascii="Tahoma" w:hAnsi="Tahoma" w:cs="Tahoma"/>
      <w:sz w:val="16"/>
      <w:szCs w:val="16"/>
    </w:rPr>
  </w:style>
  <w:style w:type="character" w:customStyle="1" w:styleId="a8">
    <w:name w:val="Текст у виносці Знак"/>
    <w:link w:val="a7"/>
    <w:uiPriority w:val="99"/>
    <w:semiHidden/>
    <w:rsid w:val="00324DBD"/>
    <w:rPr>
      <w:position w:val="-1"/>
      <w:sz w:val="0"/>
      <w:szCs w:val="0"/>
      <w:lang w:val="ru-RU" w:eastAsia="zh-CN"/>
    </w:rPr>
  </w:style>
  <w:style w:type="paragraph" w:customStyle="1" w:styleId="a9">
    <w:name w:val="Знак"/>
    <w:basedOn w:val="a"/>
    <w:uiPriority w:val="99"/>
    <w:pPr>
      <w:suppressAutoHyphens/>
    </w:pPr>
    <w:rPr>
      <w:rFonts w:ascii="Verdana" w:hAnsi="Verdana" w:cs="Verdana"/>
      <w:sz w:val="20"/>
      <w:szCs w:val="20"/>
      <w:lang w:val="en-US"/>
    </w:rPr>
  </w:style>
  <w:style w:type="character" w:styleId="aa">
    <w:name w:val="Hyperlink"/>
    <w:uiPriority w:val="99"/>
    <w:rPr>
      <w:color w:val="0000FF"/>
      <w:w w:val="100"/>
      <w:u w:val="single"/>
      <w:effect w:val="none"/>
      <w:vertAlign w:val="baseline"/>
      <w:em w:val="none"/>
    </w:rPr>
  </w:style>
  <w:style w:type="paragraph" w:customStyle="1" w:styleId="11">
    <w:name w:val="Знак Знак1"/>
    <w:basedOn w:val="a"/>
    <w:uiPriority w:val="99"/>
    <w:pPr>
      <w:suppressAutoHyphens/>
    </w:pPr>
    <w:rPr>
      <w:rFonts w:ascii="Verdana" w:hAnsi="Verdana" w:cs="Verdana"/>
      <w:sz w:val="20"/>
      <w:szCs w:val="20"/>
      <w:lang w:val="en-US"/>
    </w:rPr>
  </w:style>
  <w:style w:type="character" w:styleId="ab">
    <w:name w:val="Strong"/>
    <w:uiPriority w:val="99"/>
    <w:qFormat/>
    <w:rPr>
      <w:b/>
      <w:bCs/>
      <w:w w:val="100"/>
      <w:effect w:val="none"/>
      <w:vertAlign w:val="baseline"/>
      <w:em w:val="none"/>
    </w:rPr>
  </w:style>
  <w:style w:type="paragraph" w:customStyle="1" w:styleId="Default">
    <w:name w:val="Default"/>
    <w:uiPriority w:val="99"/>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val="uk-UA" w:eastAsia="uk-UA"/>
    </w:rPr>
  </w:style>
  <w:style w:type="paragraph" w:styleId="ac">
    <w:name w:val="Subtitle"/>
    <w:basedOn w:val="a"/>
    <w:next w:val="a"/>
    <w:link w:val="ad"/>
    <w:uiPriority w:val="99"/>
    <w:qFormat/>
    <w:pPr>
      <w:keepNext/>
      <w:keepLines/>
      <w:spacing w:before="360" w:after="80"/>
    </w:pPr>
    <w:rPr>
      <w:rFonts w:ascii="Georgia" w:hAnsi="Georgia" w:cs="Georgia"/>
      <w:i/>
      <w:iCs/>
      <w:color w:val="666666"/>
      <w:sz w:val="48"/>
      <w:szCs w:val="48"/>
    </w:rPr>
  </w:style>
  <w:style w:type="character" w:customStyle="1" w:styleId="ad">
    <w:name w:val="Підзаголовок Знак"/>
    <w:link w:val="ac"/>
    <w:uiPriority w:val="11"/>
    <w:rsid w:val="00324DBD"/>
    <w:rPr>
      <w:rFonts w:ascii="Cambria" w:eastAsia="Times New Roman" w:hAnsi="Cambria" w:cs="Times New Roman"/>
      <w:position w:val="-1"/>
      <w:sz w:val="24"/>
      <w:szCs w:val="24"/>
      <w:lang w:val="ru-RU" w:eastAsia="zh-CN"/>
    </w:rPr>
  </w:style>
  <w:style w:type="table" w:customStyle="1" w:styleId="ae">
    <w:name w:val="Стиль"/>
    <w:basedOn w:val="TableNormal1"/>
    <w:uiPriority w:val="99"/>
    <w:tblPr>
      <w:tblStyleRowBandSize w:val="1"/>
      <w:tblStyleColBandSize w:val="1"/>
      <w:tblCellMar>
        <w:left w:w="108" w:type="dxa"/>
        <w:right w:w="108" w:type="dxa"/>
      </w:tblCellMar>
    </w:tblPr>
  </w:style>
  <w:style w:type="paragraph" w:styleId="af">
    <w:name w:val="List Paragraph"/>
    <w:basedOn w:val="a"/>
    <w:uiPriority w:val="99"/>
    <w:qFormat/>
    <w:rsid w:val="00E712C6"/>
    <w:pPr>
      <w:ind w:left="720"/>
    </w:pPr>
  </w:style>
  <w:style w:type="paragraph" w:styleId="af0">
    <w:name w:val="footer"/>
    <w:basedOn w:val="a"/>
    <w:link w:val="af1"/>
    <w:uiPriority w:val="99"/>
    <w:unhideWhenUsed/>
    <w:rsid w:val="000E3BCC"/>
    <w:pPr>
      <w:tabs>
        <w:tab w:val="center" w:pos="4819"/>
        <w:tab w:val="right" w:pos="9639"/>
      </w:tabs>
      <w:spacing w:line="240" w:lineRule="auto"/>
    </w:pPr>
  </w:style>
  <w:style w:type="character" w:customStyle="1" w:styleId="af1">
    <w:name w:val="Нижній колонтитул Знак"/>
    <w:basedOn w:val="a0"/>
    <w:link w:val="af0"/>
    <w:uiPriority w:val="99"/>
    <w:rsid w:val="000E3BCC"/>
    <w:rPr>
      <w:position w:val="-1"/>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0C13"/>
    <w:pPr>
      <w:spacing w:line="1" w:lineRule="atLeast"/>
      <w:ind w:leftChars="-1" w:left="-1" w:hangingChars="1" w:hanging="1"/>
      <w:textDirection w:val="btLr"/>
      <w:textAlignment w:val="top"/>
      <w:outlineLvl w:val="0"/>
    </w:pPr>
    <w:rPr>
      <w:position w:val="-1"/>
      <w:sz w:val="24"/>
      <w:szCs w:val="24"/>
      <w:lang w:eastAsia="zh-CN"/>
    </w:rPr>
  </w:style>
  <w:style w:type="paragraph" w:styleId="1">
    <w:name w:val="heading 1"/>
    <w:basedOn w:val="a"/>
    <w:next w:val="a"/>
    <w:link w:val="10"/>
    <w:uiPriority w:val="99"/>
    <w:qFormat/>
    <w:pPr>
      <w:keepNext/>
      <w:keepLines/>
      <w:spacing w:before="480" w:after="120"/>
    </w:pPr>
    <w:rPr>
      <w:b/>
      <w:bCs/>
      <w:sz w:val="48"/>
      <w:szCs w:val="48"/>
    </w:rPr>
  </w:style>
  <w:style w:type="paragraph" w:styleId="2">
    <w:name w:val="heading 2"/>
    <w:basedOn w:val="a"/>
    <w:next w:val="a"/>
    <w:link w:val="20"/>
    <w:uiPriority w:val="99"/>
    <w:qFormat/>
    <w:pPr>
      <w:keepNext/>
      <w:keepLines/>
      <w:spacing w:before="360" w:after="80"/>
      <w:outlineLvl w:val="1"/>
    </w:pPr>
    <w:rPr>
      <w:b/>
      <w:bCs/>
      <w:sz w:val="36"/>
      <w:szCs w:val="36"/>
    </w:rPr>
  </w:style>
  <w:style w:type="paragraph" w:styleId="3">
    <w:name w:val="heading 3"/>
    <w:basedOn w:val="a"/>
    <w:next w:val="a"/>
    <w:link w:val="30"/>
    <w:uiPriority w:val="99"/>
    <w:qFormat/>
    <w:pPr>
      <w:keepNext/>
      <w:keepLines/>
      <w:spacing w:before="280" w:after="80"/>
      <w:outlineLvl w:val="2"/>
    </w:pPr>
    <w:rPr>
      <w:b/>
      <w:bCs/>
      <w:sz w:val="28"/>
      <w:szCs w:val="28"/>
    </w:rPr>
  </w:style>
  <w:style w:type="paragraph" w:styleId="4">
    <w:name w:val="heading 4"/>
    <w:basedOn w:val="a"/>
    <w:next w:val="a"/>
    <w:link w:val="40"/>
    <w:uiPriority w:val="99"/>
    <w:qFormat/>
    <w:pPr>
      <w:keepNext/>
      <w:keepLines/>
      <w:spacing w:before="240" w:after="40"/>
      <w:outlineLvl w:val="3"/>
    </w:pPr>
    <w:rPr>
      <w:b/>
      <w:bCs/>
    </w:rPr>
  </w:style>
  <w:style w:type="paragraph" w:styleId="5">
    <w:name w:val="heading 5"/>
    <w:basedOn w:val="a"/>
    <w:next w:val="a"/>
    <w:link w:val="50"/>
    <w:uiPriority w:val="99"/>
    <w:qFormat/>
    <w:pPr>
      <w:keepNext/>
      <w:keepLines/>
      <w:spacing w:before="220" w:after="40"/>
      <w:outlineLvl w:val="4"/>
    </w:pPr>
    <w:rPr>
      <w:b/>
      <w:bCs/>
      <w:sz w:val="22"/>
      <w:szCs w:val="22"/>
    </w:rPr>
  </w:style>
  <w:style w:type="paragraph" w:styleId="6">
    <w:name w:val="heading 6"/>
    <w:basedOn w:val="a"/>
    <w:next w:val="a"/>
    <w:link w:val="60"/>
    <w:uiPriority w:val="99"/>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324DBD"/>
    <w:rPr>
      <w:rFonts w:ascii="Cambria" w:eastAsia="Times New Roman" w:hAnsi="Cambria" w:cs="Times New Roman"/>
      <w:b/>
      <w:bCs/>
      <w:kern w:val="32"/>
      <w:position w:val="-1"/>
      <w:sz w:val="32"/>
      <w:szCs w:val="32"/>
      <w:lang w:val="ru-RU" w:eastAsia="zh-CN"/>
    </w:rPr>
  </w:style>
  <w:style w:type="character" w:customStyle="1" w:styleId="20">
    <w:name w:val="Заголовок 2 Знак"/>
    <w:link w:val="2"/>
    <w:uiPriority w:val="9"/>
    <w:semiHidden/>
    <w:rsid w:val="00324DBD"/>
    <w:rPr>
      <w:rFonts w:ascii="Cambria" w:eastAsia="Times New Roman" w:hAnsi="Cambria" w:cs="Times New Roman"/>
      <w:b/>
      <w:bCs/>
      <w:i/>
      <w:iCs/>
      <w:position w:val="-1"/>
      <w:sz w:val="28"/>
      <w:szCs w:val="28"/>
      <w:lang w:val="ru-RU" w:eastAsia="zh-CN"/>
    </w:rPr>
  </w:style>
  <w:style w:type="character" w:customStyle="1" w:styleId="30">
    <w:name w:val="Заголовок 3 Знак"/>
    <w:link w:val="3"/>
    <w:uiPriority w:val="9"/>
    <w:semiHidden/>
    <w:rsid w:val="00324DBD"/>
    <w:rPr>
      <w:rFonts w:ascii="Cambria" w:eastAsia="Times New Roman" w:hAnsi="Cambria" w:cs="Times New Roman"/>
      <w:b/>
      <w:bCs/>
      <w:position w:val="-1"/>
      <w:sz w:val="26"/>
      <w:szCs w:val="26"/>
      <w:lang w:val="ru-RU" w:eastAsia="zh-CN"/>
    </w:rPr>
  </w:style>
  <w:style w:type="character" w:customStyle="1" w:styleId="40">
    <w:name w:val="Заголовок 4 Знак"/>
    <w:link w:val="4"/>
    <w:uiPriority w:val="9"/>
    <w:semiHidden/>
    <w:rsid w:val="00324DBD"/>
    <w:rPr>
      <w:rFonts w:ascii="Calibri" w:eastAsia="Times New Roman" w:hAnsi="Calibri" w:cs="Times New Roman"/>
      <w:b/>
      <w:bCs/>
      <w:position w:val="-1"/>
      <w:sz w:val="28"/>
      <w:szCs w:val="28"/>
      <w:lang w:val="ru-RU" w:eastAsia="zh-CN"/>
    </w:rPr>
  </w:style>
  <w:style w:type="character" w:customStyle="1" w:styleId="50">
    <w:name w:val="Заголовок 5 Знак"/>
    <w:link w:val="5"/>
    <w:uiPriority w:val="9"/>
    <w:semiHidden/>
    <w:rsid w:val="00324DBD"/>
    <w:rPr>
      <w:rFonts w:ascii="Calibri" w:eastAsia="Times New Roman" w:hAnsi="Calibri" w:cs="Times New Roman"/>
      <w:b/>
      <w:bCs/>
      <w:i/>
      <w:iCs/>
      <w:position w:val="-1"/>
      <w:sz w:val="26"/>
      <w:szCs w:val="26"/>
      <w:lang w:val="ru-RU" w:eastAsia="zh-CN"/>
    </w:rPr>
  </w:style>
  <w:style w:type="character" w:customStyle="1" w:styleId="60">
    <w:name w:val="Заголовок 6 Знак"/>
    <w:link w:val="6"/>
    <w:uiPriority w:val="9"/>
    <w:semiHidden/>
    <w:rsid w:val="00324DBD"/>
    <w:rPr>
      <w:rFonts w:ascii="Calibri" w:eastAsia="Times New Roman" w:hAnsi="Calibri" w:cs="Times New Roman"/>
      <w:b/>
      <w:bCs/>
      <w:position w:val="-1"/>
      <w:lang w:val="ru-RU" w:eastAsia="zh-CN"/>
    </w:rPr>
  </w:style>
  <w:style w:type="table" w:customStyle="1" w:styleId="TableNormal1">
    <w:name w:val="Table Normal1"/>
    <w:uiPriority w:val="99"/>
    <w:rPr>
      <w:lang w:val="uk-UA" w:eastAsia="uk-UA"/>
    </w:rPr>
    <w:tblPr>
      <w:tblCellMar>
        <w:top w:w="0" w:type="dxa"/>
        <w:left w:w="0" w:type="dxa"/>
        <w:bottom w:w="0" w:type="dxa"/>
        <w:right w:w="0" w:type="dxa"/>
      </w:tblCellMar>
    </w:tblPr>
  </w:style>
  <w:style w:type="paragraph" w:styleId="a3">
    <w:name w:val="Title"/>
    <w:basedOn w:val="a"/>
    <w:next w:val="a"/>
    <w:link w:val="a4"/>
    <w:uiPriority w:val="99"/>
    <w:qFormat/>
    <w:pPr>
      <w:keepNext/>
      <w:keepLines/>
      <w:spacing w:before="480" w:after="120"/>
    </w:pPr>
    <w:rPr>
      <w:b/>
      <w:bCs/>
      <w:sz w:val="72"/>
      <w:szCs w:val="72"/>
    </w:rPr>
  </w:style>
  <w:style w:type="character" w:customStyle="1" w:styleId="a4">
    <w:name w:val="Назва Знак"/>
    <w:link w:val="a3"/>
    <w:uiPriority w:val="10"/>
    <w:rsid w:val="00324DBD"/>
    <w:rPr>
      <w:rFonts w:ascii="Cambria" w:eastAsia="Times New Roman" w:hAnsi="Cambria" w:cs="Times New Roman"/>
      <w:b/>
      <w:bCs/>
      <w:kern w:val="28"/>
      <w:position w:val="-1"/>
      <w:sz w:val="32"/>
      <w:szCs w:val="32"/>
      <w:lang w:val="ru-RU" w:eastAsia="zh-CN"/>
    </w:rPr>
  </w:style>
  <w:style w:type="paragraph" w:styleId="a5">
    <w:name w:val="header"/>
    <w:basedOn w:val="a"/>
    <w:link w:val="a6"/>
    <w:uiPriority w:val="99"/>
    <w:pPr>
      <w:tabs>
        <w:tab w:val="center" w:pos="4677"/>
        <w:tab w:val="right" w:pos="9355"/>
      </w:tabs>
    </w:pPr>
  </w:style>
  <w:style w:type="character" w:customStyle="1" w:styleId="a6">
    <w:name w:val="Верхній колонтитул Знак"/>
    <w:link w:val="a5"/>
    <w:uiPriority w:val="99"/>
    <w:semiHidden/>
    <w:rsid w:val="00324DBD"/>
    <w:rPr>
      <w:position w:val="-1"/>
      <w:sz w:val="24"/>
      <w:szCs w:val="24"/>
      <w:lang w:val="ru-RU" w:eastAsia="zh-CN"/>
    </w:rPr>
  </w:style>
  <w:style w:type="paragraph" w:styleId="a7">
    <w:name w:val="Balloon Text"/>
    <w:basedOn w:val="a"/>
    <w:link w:val="a8"/>
    <w:uiPriority w:val="99"/>
    <w:semiHidden/>
    <w:rPr>
      <w:rFonts w:ascii="Tahoma" w:hAnsi="Tahoma" w:cs="Tahoma"/>
      <w:sz w:val="16"/>
      <w:szCs w:val="16"/>
    </w:rPr>
  </w:style>
  <w:style w:type="character" w:customStyle="1" w:styleId="a8">
    <w:name w:val="Текст у виносці Знак"/>
    <w:link w:val="a7"/>
    <w:uiPriority w:val="99"/>
    <w:semiHidden/>
    <w:rsid w:val="00324DBD"/>
    <w:rPr>
      <w:position w:val="-1"/>
      <w:sz w:val="0"/>
      <w:szCs w:val="0"/>
      <w:lang w:val="ru-RU" w:eastAsia="zh-CN"/>
    </w:rPr>
  </w:style>
  <w:style w:type="paragraph" w:customStyle="1" w:styleId="a9">
    <w:name w:val="Знак"/>
    <w:basedOn w:val="a"/>
    <w:uiPriority w:val="99"/>
    <w:pPr>
      <w:suppressAutoHyphens/>
    </w:pPr>
    <w:rPr>
      <w:rFonts w:ascii="Verdana" w:hAnsi="Verdana" w:cs="Verdana"/>
      <w:sz w:val="20"/>
      <w:szCs w:val="20"/>
      <w:lang w:val="en-US"/>
    </w:rPr>
  </w:style>
  <w:style w:type="character" w:styleId="aa">
    <w:name w:val="Hyperlink"/>
    <w:uiPriority w:val="99"/>
    <w:rPr>
      <w:color w:val="0000FF"/>
      <w:w w:val="100"/>
      <w:u w:val="single"/>
      <w:effect w:val="none"/>
      <w:vertAlign w:val="baseline"/>
      <w:em w:val="none"/>
    </w:rPr>
  </w:style>
  <w:style w:type="paragraph" w:customStyle="1" w:styleId="11">
    <w:name w:val="Знак Знак1"/>
    <w:basedOn w:val="a"/>
    <w:uiPriority w:val="99"/>
    <w:pPr>
      <w:suppressAutoHyphens/>
    </w:pPr>
    <w:rPr>
      <w:rFonts w:ascii="Verdana" w:hAnsi="Verdana" w:cs="Verdana"/>
      <w:sz w:val="20"/>
      <w:szCs w:val="20"/>
      <w:lang w:val="en-US"/>
    </w:rPr>
  </w:style>
  <w:style w:type="character" w:styleId="ab">
    <w:name w:val="Strong"/>
    <w:uiPriority w:val="99"/>
    <w:qFormat/>
    <w:rPr>
      <w:b/>
      <w:bCs/>
      <w:w w:val="100"/>
      <w:effect w:val="none"/>
      <w:vertAlign w:val="baseline"/>
      <w:em w:val="none"/>
    </w:rPr>
  </w:style>
  <w:style w:type="paragraph" w:customStyle="1" w:styleId="Default">
    <w:name w:val="Default"/>
    <w:uiPriority w:val="99"/>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val="uk-UA" w:eastAsia="uk-UA"/>
    </w:rPr>
  </w:style>
  <w:style w:type="paragraph" w:styleId="ac">
    <w:name w:val="Subtitle"/>
    <w:basedOn w:val="a"/>
    <w:next w:val="a"/>
    <w:link w:val="ad"/>
    <w:uiPriority w:val="99"/>
    <w:qFormat/>
    <w:pPr>
      <w:keepNext/>
      <w:keepLines/>
      <w:spacing w:before="360" w:after="80"/>
    </w:pPr>
    <w:rPr>
      <w:rFonts w:ascii="Georgia" w:hAnsi="Georgia" w:cs="Georgia"/>
      <w:i/>
      <w:iCs/>
      <w:color w:val="666666"/>
      <w:sz w:val="48"/>
      <w:szCs w:val="48"/>
    </w:rPr>
  </w:style>
  <w:style w:type="character" w:customStyle="1" w:styleId="ad">
    <w:name w:val="Підзаголовок Знак"/>
    <w:link w:val="ac"/>
    <w:uiPriority w:val="11"/>
    <w:rsid w:val="00324DBD"/>
    <w:rPr>
      <w:rFonts w:ascii="Cambria" w:eastAsia="Times New Roman" w:hAnsi="Cambria" w:cs="Times New Roman"/>
      <w:position w:val="-1"/>
      <w:sz w:val="24"/>
      <w:szCs w:val="24"/>
      <w:lang w:val="ru-RU" w:eastAsia="zh-CN"/>
    </w:rPr>
  </w:style>
  <w:style w:type="table" w:customStyle="1" w:styleId="ae">
    <w:name w:val="Стиль"/>
    <w:basedOn w:val="TableNormal1"/>
    <w:uiPriority w:val="99"/>
    <w:tblPr>
      <w:tblStyleRowBandSize w:val="1"/>
      <w:tblStyleColBandSize w:val="1"/>
      <w:tblCellMar>
        <w:left w:w="108" w:type="dxa"/>
        <w:right w:w="108" w:type="dxa"/>
      </w:tblCellMar>
    </w:tblPr>
  </w:style>
  <w:style w:type="paragraph" w:styleId="af">
    <w:name w:val="List Paragraph"/>
    <w:basedOn w:val="a"/>
    <w:uiPriority w:val="99"/>
    <w:qFormat/>
    <w:rsid w:val="00E712C6"/>
    <w:pPr>
      <w:ind w:left="720"/>
    </w:pPr>
  </w:style>
  <w:style w:type="paragraph" w:styleId="af0">
    <w:name w:val="footer"/>
    <w:basedOn w:val="a"/>
    <w:link w:val="af1"/>
    <w:uiPriority w:val="99"/>
    <w:unhideWhenUsed/>
    <w:rsid w:val="000E3BCC"/>
    <w:pPr>
      <w:tabs>
        <w:tab w:val="center" w:pos="4819"/>
        <w:tab w:val="right" w:pos="9639"/>
      </w:tabs>
      <w:spacing w:line="240" w:lineRule="auto"/>
    </w:pPr>
  </w:style>
  <w:style w:type="character" w:customStyle="1" w:styleId="af1">
    <w:name w:val="Нижній колонтитул Знак"/>
    <w:basedOn w:val="a0"/>
    <w:link w:val="af0"/>
    <w:uiPriority w:val="99"/>
    <w:rsid w:val="000E3BCC"/>
    <w:rPr>
      <w:positio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pixelsPerInch w:val="11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652DC-12CA-4FD1-9BDF-2FDE8B0A2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9498</Words>
  <Characters>5414</Characters>
  <Application>Microsoft Office Word</Application>
  <DocSecurity>0</DocSecurity>
  <Lines>45</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14883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Робота</dc:creator>
  <cp:lastModifiedBy>RePack by Diakov</cp:lastModifiedBy>
  <cp:revision>4</cp:revision>
  <cp:lastPrinted>2025-02-04T13:01:00Z</cp:lastPrinted>
  <dcterms:created xsi:type="dcterms:W3CDTF">2025-02-05T08:03:00Z</dcterms:created>
  <dcterms:modified xsi:type="dcterms:W3CDTF">2025-02-05T08:10:00Z</dcterms:modified>
</cp:coreProperties>
</file>