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309C" w:rsidRPr="0027232A" w:rsidRDefault="005D309C" w:rsidP="0045374E">
      <w:pPr>
        <w:ind w:left="6120"/>
        <w:rPr>
          <w:lang w:val="uk-UA"/>
        </w:rPr>
      </w:pPr>
      <w:r w:rsidRPr="0027232A">
        <w:rPr>
          <w:lang w:val="uk-UA"/>
        </w:rPr>
        <w:t>ЗАТВЕРДЖЕНО</w:t>
      </w:r>
    </w:p>
    <w:p w:rsidR="005D309C" w:rsidRPr="0027232A" w:rsidRDefault="005D309C" w:rsidP="0045374E">
      <w:pPr>
        <w:ind w:left="6120"/>
        <w:rPr>
          <w:lang w:val="uk-UA"/>
        </w:rPr>
      </w:pPr>
      <w:r w:rsidRPr="0027232A">
        <w:rPr>
          <w:lang w:val="uk-UA"/>
        </w:rPr>
        <w:t xml:space="preserve">Розпорядження начальника Слов’янської міської   </w:t>
      </w:r>
    </w:p>
    <w:p w:rsidR="005D309C" w:rsidRPr="009E564A" w:rsidRDefault="005D309C" w:rsidP="004B0A54">
      <w:pPr>
        <w:ind w:left="6120"/>
        <w:rPr>
          <w:lang w:val="uk-UA"/>
        </w:rPr>
      </w:pPr>
      <w:r w:rsidRPr="0027232A">
        <w:rPr>
          <w:lang w:val="uk-UA"/>
        </w:rPr>
        <w:t xml:space="preserve">військової адміністрації    </w:t>
      </w:r>
    </w:p>
    <w:p w:rsidR="005D309C" w:rsidRPr="005261E2" w:rsidRDefault="005D309C" w:rsidP="004B0A54">
      <w:pPr>
        <w:ind w:left="6120"/>
        <w:rPr>
          <w:lang w:val="uk-UA"/>
        </w:rPr>
      </w:pPr>
      <w:r>
        <w:rPr>
          <w:lang w:val="uk-UA"/>
        </w:rPr>
        <w:t>19.03.2024</w:t>
      </w:r>
      <w:r w:rsidRPr="0027232A">
        <w:rPr>
          <w:lang w:val="uk-UA"/>
        </w:rPr>
        <w:t xml:space="preserve">  №</w:t>
      </w:r>
      <w:r>
        <w:rPr>
          <w:lang w:val="uk-UA"/>
        </w:rPr>
        <w:t xml:space="preserve"> 547</w:t>
      </w:r>
    </w:p>
    <w:p w:rsidR="005D309C" w:rsidRPr="005261E2" w:rsidRDefault="005D309C" w:rsidP="0045374E">
      <w:pPr>
        <w:jc w:val="center"/>
        <w:rPr>
          <w:b/>
          <w:bCs/>
          <w:lang w:val="uk-UA"/>
        </w:rPr>
      </w:pPr>
    </w:p>
    <w:p w:rsidR="005D309C" w:rsidRPr="005261E2" w:rsidRDefault="005D309C" w:rsidP="0045374E">
      <w:pPr>
        <w:jc w:val="center"/>
        <w:rPr>
          <w:b/>
          <w:bCs/>
          <w:lang w:val="uk-UA"/>
        </w:rPr>
      </w:pPr>
    </w:p>
    <w:p w:rsidR="005D309C" w:rsidRPr="005261E2" w:rsidRDefault="005D309C" w:rsidP="0045374E">
      <w:pPr>
        <w:jc w:val="center"/>
        <w:rPr>
          <w:b/>
          <w:bCs/>
          <w:lang w:val="uk-UA"/>
        </w:rPr>
      </w:pPr>
      <w:r w:rsidRPr="005261E2">
        <w:rPr>
          <w:b/>
          <w:bCs/>
          <w:lang w:val="uk-UA"/>
        </w:rPr>
        <w:t>ПОЛОЖЕННЯ</w:t>
      </w:r>
    </w:p>
    <w:p w:rsidR="005D309C" w:rsidRPr="005261E2" w:rsidRDefault="005D309C" w:rsidP="0045374E">
      <w:pPr>
        <w:jc w:val="center"/>
        <w:rPr>
          <w:b/>
          <w:bCs/>
          <w:lang w:val="uk-UA"/>
        </w:rPr>
      </w:pPr>
      <w:r w:rsidRPr="005261E2">
        <w:rPr>
          <w:b/>
          <w:bCs/>
          <w:lang w:val="uk-UA"/>
        </w:rPr>
        <w:t xml:space="preserve">про </w:t>
      </w:r>
      <w:bookmarkStart w:id="0" w:name="_Hlk137982540"/>
      <w:r w:rsidRPr="005261E2">
        <w:rPr>
          <w:b/>
          <w:bCs/>
          <w:lang w:val="uk-UA"/>
        </w:rPr>
        <w:t>порядок встановлення та демонтажу пам’ятних знаків, меморіальних та інформаційних дошок</w:t>
      </w:r>
      <w:r w:rsidRPr="005261E2">
        <w:rPr>
          <w:lang w:val="uk-UA"/>
        </w:rPr>
        <w:t xml:space="preserve"> </w:t>
      </w:r>
      <w:r w:rsidRPr="005261E2">
        <w:rPr>
          <w:b/>
          <w:bCs/>
          <w:lang w:val="uk-UA"/>
        </w:rPr>
        <w:t>на території Слов’янської міської територіальної громади</w:t>
      </w:r>
    </w:p>
    <w:p w:rsidR="005D309C" w:rsidRPr="005261E2" w:rsidRDefault="005D309C" w:rsidP="0045374E">
      <w:pPr>
        <w:jc w:val="center"/>
        <w:rPr>
          <w:b/>
          <w:bCs/>
          <w:lang w:val="uk-UA"/>
        </w:rPr>
      </w:pPr>
      <w:r w:rsidRPr="005261E2">
        <w:rPr>
          <w:b/>
          <w:bCs/>
          <w:lang w:val="uk-UA"/>
        </w:rPr>
        <w:t xml:space="preserve">(нова редакція) </w:t>
      </w:r>
      <w:bookmarkEnd w:id="0"/>
    </w:p>
    <w:p w:rsidR="005D309C" w:rsidRPr="005261E2" w:rsidRDefault="005D309C" w:rsidP="0045374E">
      <w:pPr>
        <w:jc w:val="center"/>
        <w:rPr>
          <w:lang w:val="uk-UA"/>
        </w:rPr>
      </w:pPr>
    </w:p>
    <w:p w:rsidR="005D309C" w:rsidRPr="005261E2" w:rsidRDefault="005D309C" w:rsidP="0045374E">
      <w:pPr>
        <w:jc w:val="center"/>
        <w:rPr>
          <w:b/>
          <w:bCs/>
          <w:lang w:val="uk-UA"/>
        </w:rPr>
      </w:pPr>
      <w:r w:rsidRPr="005261E2">
        <w:rPr>
          <w:b/>
          <w:bCs/>
          <w:lang w:val="uk-UA"/>
        </w:rPr>
        <w:t>1. Загальні положення</w:t>
      </w:r>
    </w:p>
    <w:p w:rsidR="005D309C" w:rsidRPr="005261E2" w:rsidRDefault="005D309C" w:rsidP="0045374E">
      <w:pPr>
        <w:jc w:val="center"/>
        <w:rPr>
          <w:lang w:val="uk-UA"/>
        </w:rPr>
      </w:pPr>
    </w:p>
    <w:p w:rsidR="005D309C" w:rsidRPr="005261E2" w:rsidRDefault="005D309C" w:rsidP="0045374E">
      <w:pPr>
        <w:ind w:firstLine="540"/>
        <w:jc w:val="both"/>
        <w:rPr>
          <w:lang w:val="uk-UA"/>
        </w:rPr>
      </w:pPr>
      <w:r w:rsidRPr="005261E2">
        <w:rPr>
          <w:lang w:val="uk-UA"/>
        </w:rPr>
        <w:t xml:space="preserve">1.1 </w:t>
      </w:r>
      <w:r w:rsidRPr="005261E2">
        <w:rPr>
          <w:lang w:val="uk-UA" w:eastAsia="en-US"/>
        </w:rPr>
        <w:t xml:space="preserve">Положення про порядок встановлення та демонтажу пам’ятних знаків, меморіальних та інформаційних дошок на території </w:t>
      </w:r>
      <w:r w:rsidRPr="005261E2">
        <w:rPr>
          <w:lang w:val="uk-UA"/>
        </w:rPr>
        <w:t xml:space="preserve">Слов’янської міської територіальної громади </w:t>
      </w:r>
      <w:r w:rsidRPr="005261E2">
        <w:rPr>
          <w:lang w:val="uk-UA" w:eastAsia="en-US"/>
        </w:rPr>
        <w:t>(далі – Положення) розроблено згідно ст.ст.3,6 Закону України «Про охорону культурної спадщини», Законів України «Про культуру»,</w:t>
      </w:r>
      <w:r w:rsidRPr="005261E2">
        <w:rPr>
          <w:lang w:val="uk-UA"/>
        </w:rPr>
        <w:t xml:space="preserve"> </w:t>
      </w:r>
      <w:bookmarkStart w:id="1" w:name="_Hlk160108447"/>
      <w:r w:rsidRPr="005261E2">
        <w:rPr>
          <w:lang w:val="uk-UA"/>
        </w:rPr>
        <w:t>«</w:t>
      </w:r>
      <w:r w:rsidRPr="005261E2">
        <w:rPr>
          <w:lang w:val="uk-UA" w:eastAsia="bg-BG"/>
        </w:rPr>
        <w:t xml:space="preserve">Про забезпечення функціонування української мови як державної», </w:t>
      </w:r>
      <w:r w:rsidRPr="005261E2">
        <w:rPr>
          <w:lang w:val="uk-UA"/>
        </w:rPr>
        <w:t>«Про засудження та заборону пропаганди російської імперської політики в Україні і деколонізацію топонімії»,</w:t>
      </w:r>
      <w:r w:rsidRPr="005261E2">
        <w:rPr>
          <w:lang w:val="uk-UA" w:eastAsia="en-US"/>
        </w:rPr>
        <w:t xml:space="preserve"> </w:t>
      </w:r>
      <w:bookmarkEnd w:id="1"/>
      <w:r w:rsidRPr="005261E2">
        <w:rPr>
          <w:lang w:val="uk-UA" w:eastAsia="bg-BG"/>
        </w:rPr>
        <w:t xml:space="preserve">«Про правовий режим воєнного стану, </w:t>
      </w:r>
      <w:r w:rsidRPr="005261E2">
        <w:rPr>
          <w:color w:val="000000"/>
          <w:lang w:val="uk-UA" w:eastAsia="bg-BG"/>
        </w:rPr>
        <w:t>з метою увічнення пам’яті осіб, які брали участь у захисті державного суверенітету та територіальної цілісності України, видатних осіб та пам’ятних дат про визначні події</w:t>
      </w:r>
      <w:r w:rsidRPr="005261E2">
        <w:rPr>
          <w:lang w:val="uk-UA" w:eastAsia="en-US"/>
        </w:rPr>
        <w:t xml:space="preserve"> в історії громади</w:t>
      </w:r>
      <w:r w:rsidRPr="005261E2">
        <w:rPr>
          <w:color w:val="000000"/>
          <w:lang w:val="uk-UA" w:eastAsia="bg-BG"/>
        </w:rPr>
        <w:t xml:space="preserve">, </w:t>
      </w:r>
      <w:r w:rsidRPr="005261E2">
        <w:rPr>
          <w:lang w:val="uk-UA" w:eastAsia="en-US"/>
        </w:rPr>
        <w:t xml:space="preserve">вшанування пам’яті діячів місцевого та всеукраїнського  значення, </w:t>
      </w:r>
      <w:r w:rsidRPr="005261E2">
        <w:rPr>
          <w:color w:val="000000"/>
          <w:lang w:val="uk-UA" w:eastAsia="bg-BG"/>
        </w:rPr>
        <w:t xml:space="preserve">а також з метою упорядкування процедури встановлення пам’ятних знаків, меморіальних та інформаційних дошок </w:t>
      </w:r>
      <w:r w:rsidRPr="005261E2">
        <w:rPr>
          <w:lang w:val="uk-UA" w:eastAsia="ru-RU"/>
        </w:rPr>
        <w:t>на території Слов’янської міської територіальної громади</w:t>
      </w:r>
      <w:r w:rsidRPr="005261E2">
        <w:rPr>
          <w:lang w:val="uk-UA" w:eastAsia="en-US"/>
        </w:rPr>
        <w:t xml:space="preserve"> </w:t>
      </w:r>
    </w:p>
    <w:p w:rsidR="005D309C" w:rsidRPr="005261E2" w:rsidRDefault="005D309C" w:rsidP="00303BF1">
      <w:pPr>
        <w:widowControl w:val="0"/>
        <w:autoSpaceDE w:val="0"/>
        <w:autoSpaceDN w:val="0"/>
        <w:ind w:firstLine="567"/>
        <w:jc w:val="both"/>
        <w:rPr>
          <w:lang w:val="uk-UA" w:eastAsia="en-US"/>
        </w:rPr>
      </w:pPr>
      <w:r w:rsidRPr="005261E2">
        <w:rPr>
          <w:lang w:val="uk-UA"/>
        </w:rPr>
        <w:t xml:space="preserve">1.2 </w:t>
      </w:r>
      <w:r w:rsidRPr="005261E2">
        <w:rPr>
          <w:lang w:val="uk-UA" w:eastAsia="en-US"/>
        </w:rPr>
        <w:t>Дане Положення</w:t>
      </w:r>
      <w:r w:rsidRPr="005261E2">
        <w:rPr>
          <w:spacing w:val="-1"/>
          <w:lang w:val="uk-UA" w:eastAsia="en-US"/>
        </w:rPr>
        <w:t xml:space="preserve"> </w:t>
      </w:r>
      <w:r w:rsidRPr="005261E2">
        <w:rPr>
          <w:lang w:val="uk-UA" w:eastAsia="en-US"/>
        </w:rPr>
        <w:t>визначає:</w:t>
      </w:r>
    </w:p>
    <w:p w:rsidR="005D309C" w:rsidRPr="005261E2" w:rsidRDefault="005D309C" w:rsidP="00340104">
      <w:pPr>
        <w:widowControl w:val="0"/>
        <w:autoSpaceDE w:val="0"/>
        <w:autoSpaceDN w:val="0"/>
        <w:ind w:firstLine="540"/>
        <w:jc w:val="both"/>
        <w:rPr>
          <w:lang w:val="uk-UA" w:eastAsia="en-US"/>
        </w:rPr>
      </w:pPr>
      <w:r w:rsidRPr="005261E2">
        <w:rPr>
          <w:lang w:val="uk-UA" w:eastAsia="en-US"/>
        </w:rPr>
        <w:t>- критерії, що є підставами для ухвалення рішень про вшанування пам’яті видатних або значущих подій в історії громади, видатних людей, які зробили вагомий внесок в її розвиток, життя і діяльність яких тісно пов’язані з історією громади шляхом встановлення пам’ятних знаків, меморіальних та інформаційних дошок;</w:t>
      </w:r>
    </w:p>
    <w:p w:rsidR="005D309C" w:rsidRPr="005261E2" w:rsidRDefault="005D309C" w:rsidP="00340104">
      <w:pPr>
        <w:widowControl w:val="0"/>
        <w:autoSpaceDE w:val="0"/>
        <w:autoSpaceDN w:val="0"/>
        <w:ind w:firstLine="540"/>
        <w:jc w:val="both"/>
        <w:rPr>
          <w:lang w:val="uk-UA" w:eastAsia="en-US"/>
        </w:rPr>
      </w:pPr>
      <w:r w:rsidRPr="005261E2">
        <w:rPr>
          <w:lang w:val="uk-UA" w:eastAsia="en-US"/>
        </w:rPr>
        <w:t>- порядок розгляду клопотань та ухвалення рішень щодо встановлення пам’ятних знаків, меморіальних та інформаційних дошок;</w:t>
      </w:r>
    </w:p>
    <w:p w:rsidR="005D309C" w:rsidRPr="005261E2" w:rsidRDefault="005D309C" w:rsidP="00340104">
      <w:pPr>
        <w:widowControl w:val="0"/>
        <w:autoSpaceDE w:val="0"/>
        <w:autoSpaceDN w:val="0"/>
        <w:ind w:firstLine="540"/>
        <w:jc w:val="both"/>
        <w:rPr>
          <w:lang w:val="uk-UA" w:eastAsia="en-US"/>
        </w:rPr>
      </w:pPr>
      <w:r w:rsidRPr="005261E2">
        <w:rPr>
          <w:lang w:val="uk-UA" w:eastAsia="en-US"/>
        </w:rPr>
        <w:t>- правила встановлення і збереження пам’ятних знаків, меморіальних та інформаційних дошок;</w:t>
      </w:r>
    </w:p>
    <w:p w:rsidR="005D309C" w:rsidRPr="005261E2" w:rsidRDefault="005D309C" w:rsidP="00340104">
      <w:pPr>
        <w:widowControl w:val="0"/>
        <w:autoSpaceDE w:val="0"/>
        <w:autoSpaceDN w:val="0"/>
        <w:ind w:firstLine="540"/>
        <w:jc w:val="both"/>
        <w:rPr>
          <w:lang w:val="uk-UA" w:eastAsia="en-US"/>
        </w:rPr>
      </w:pPr>
      <w:r w:rsidRPr="005261E2">
        <w:rPr>
          <w:lang w:val="uk-UA" w:eastAsia="en-US"/>
        </w:rPr>
        <w:t>- порядок обліку пам’ятних знаків, меморіальних та інформаційних дошок та відповідальність за їх стан;</w:t>
      </w:r>
    </w:p>
    <w:p w:rsidR="005D309C" w:rsidRPr="005261E2" w:rsidRDefault="005D309C" w:rsidP="00D63048">
      <w:pPr>
        <w:widowControl w:val="0"/>
        <w:autoSpaceDE w:val="0"/>
        <w:autoSpaceDN w:val="0"/>
        <w:ind w:firstLine="540"/>
        <w:jc w:val="both"/>
        <w:rPr>
          <w:lang w:val="uk-UA" w:eastAsia="en-US"/>
        </w:rPr>
      </w:pPr>
      <w:r w:rsidRPr="005261E2">
        <w:rPr>
          <w:lang w:val="uk-UA" w:eastAsia="en-US"/>
        </w:rPr>
        <w:t>- підстави для ухвалення рішень про демонтаж/переміщення пам’ятних знаків, меморіальних та інформаційних дошок;</w:t>
      </w:r>
    </w:p>
    <w:p w:rsidR="005D309C" w:rsidRPr="005261E2" w:rsidRDefault="005D309C" w:rsidP="000E2E40">
      <w:pPr>
        <w:widowControl w:val="0"/>
        <w:autoSpaceDE w:val="0"/>
        <w:autoSpaceDN w:val="0"/>
        <w:ind w:firstLine="540"/>
        <w:jc w:val="both"/>
        <w:rPr>
          <w:lang w:val="uk-UA" w:eastAsia="en-US"/>
        </w:rPr>
      </w:pPr>
      <w:r w:rsidRPr="005261E2">
        <w:rPr>
          <w:lang w:val="uk-UA" w:eastAsia="en-US"/>
        </w:rPr>
        <w:t>- порядок розгляду клопотань та ухвалення рішень про демонтаж/переміщення пам’ятних знаків, меморіальних та інформаційних дошок;</w:t>
      </w:r>
    </w:p>
    <w:p w:rsidR="005D309C" w:rsidRPr="005261E2" w:rsidRDefault="005D309C" w:rsidP="000E2E40">
      <w:pPr>
        <w:widowControl w:val="0"/>
        <w:autoSpaceDE w:val="0"/>
        <w:autoSpaceDN w:val="0"/>
        <w:ind w:left="540"/>
        <w:jc w:val="both"/>
        <w:rPr>
          <w:lang w:val="uk-UA" w:eastAsia="en-US"/>
        </w:rPr>
      </w:pPr>
      <w:r w:rsidRPr="005261E2">
        <w:rPr>
          <w:lang w:val="uk-UA" w:eastAsia="en-US"/>
        </w:rPr>
        <w:t>- порядок демонтажу/переміщення пам’ятних знаків, меморіальних та інформаційних дошок.</w:t>
      </w:r>
    </w:p>
    <w:p w:rsidR="005D309C" w:rsidRPr="005261E2" w:rsidRDefault="005D309C" w:rsidP="0051747A">
      <w:pPr>
        <w:widowControl w:val="0"/>
        <w:autoSpaceDE w:val="0"/>
        <w:autoSpaceDN w:val="0"/>
        <w:ind w:firstLine="567"/>
        <w:jc w:val="both"/>
        <w:rPr>
          <w:lang w:val="uk-UA" w:eastAsia="en-US"/>
        </w:rPr>
      </w:pPr>
      <w:r w:rsidRPr="005261E2">
        <w:t xml:space="preserve">1.3 </w:t>
      </w:r>
      <w:r w:rsidRPr="005261E2">
        <w:rPr>
          <w:lang w:val="uk-UA" w:eastAsia="en-US"/>
        </w:rPr>
        <w:t>Основні поняття, що використовуються в</w:t>
      </w:r>
      <w:r w:rsidRPr="005261E2">
        <w:rPr>
          <w:spacing w:val="-8"/>
          <w:lang w:val="uk-UA" w:eastAsia="en-US"/>
        </w:rPr>
        <w:t xml:space="preserve"> </w:t>
      </w:r>
      <w:r w:rsidRPr="005261E2">
        <w:rPr>
          <w:lang w:val="uk-UA" w:eastAsia="en-US"/>
        </w:rPr>
        <w:t>Положенні:</w:t>
      </w:r>
    </w:p>
    <w:p w:rsidR="005D309C" w:rsidRPr="005261E2" w:rsidRDefault="005D309C" w:rsidP="0051747A">
      <w:pPr>
        <w:widowControl w:val="0"/>
        <w:autoSpaceDE w:val="0"/>
        <w:autoSpaceDN w:val="0"/>
        <w:ind w:firstLine="567"/>
        <w:jc w:val="both"/>
        <w:rPr>
          <w:lang w:val="uk-UA" w:eastAsia="en-US"/>
        </w:rPr>
      </w:pPr>
      <w:r w:rsidRPr="005261E2">
        <w:rPr>
          <w:lang w:val="uk-UA" w:eastAsia="en-US"/>
        </w:rPr>
        <w:t xml:space="preserve">Пам’ятний знак – архітектурно-скульптурна споруда малої форми у вигляді стели, обеліску, колони, одиночного пам’ятного каменю, монументально-декоративної або паркової скульптури, що встановлюються на території </w:t>
      </w:r>
      <w:r w:rsidRPr="005261E2">
        <w:rPr>
          <w:lang w:val="uk-UA"/>
        </w:rPr>
        <w:t>Слов’янської міської територіальної громади</w:t>
      </w:r>
      <w:r w:rsidRPr="005261E2">
        <w:rPr>
          <w:lang w:val="uk-UA" w:eastAsia="en-US"/>
        </w:rPr>
        <w:t xml:space="preserve">, </w:t>
      </w:r>
      <w:r w:rsidRPr="005261E2">
        <w:rPr>
          <w:color w:val="000000"/>
          <w:lang w:val="uk-UA" w:eastAsia="bg-BG"/>
        </w:rPr>
        <w:t>з метою увічнення пам’яті осіб, які брали участь у захисті державного суверенітету та територіальної цілісності України, а також видатних осіб та пам’ятних дат про визначні події</w:t>
      </w:r>
      <w:r w:rsidRPr="005261E2">
        <w:rPr>
          <w:lang w:val="uk-UA" w:eastAsia="en-US"/>
        </w:rPr>
        <w:t xml:space="preserve"> в історії громади</w:t>
      </w:r>
      <w:r w:rsidRPr="005261E2">
        <w:rPr>
          <w:color w:val="000000"/>
          <w:lang w:val="uk-UA" w:eastAsia="bg-BG"/>
        </w:rPr>
        <w:t xml:space="preserve">, </w:t>
      </w:r>
      <w:r w:rsidRPr="005261E2">
        <w:rPr>
          <w:lang w:val="uk-UA" w:eastAsia="en-US"/>
        </w:rPr>
        <w:t>вшанування пам’яті діячів місцевого та всеукраїнського значення.</w:t>
      </w:r>
    </w:p>
    <w:p w:rsidR="005D309C" w:rsidRPr="005261E2" w:rsidRDefault="005D309C" w:rsidP="003F5F41">
      <w:pPr>
        <w:widowControl w:val="0"/>
        <w:autoSpaceDE w:val="0"/>
        <w:autoSpaceDN w:val="0"/>
        <w:ind w:firstLine="567"/>
        <w:jc w:val="both"/>
        <w:rPr>
          <w:lang w:val="uk-UA" w:eastAsia="en-US"/>
        </w:rPr>
      </w:pPr>
      <w:r w:rsidRPr="005261E2">
        <w:rPr>
          <w:lang w:val="uk-UA" w:eastAsia="en-US"/>
        </w:rPr>
        <w:t>Меморіальна дошка – архітектурно-скульптурний твір малої форми у вигляді плити, встановлений на фасадах і в інтер’єрах будівель чи споруд, які виходять на вулицю, провулок, або, у разі необхідності, на фасаді у дворі, а також на фасаді будівлі чи споруди, що знаходяться на території підприємств, організацій, установ, пов’язаних з історичними подіями, або з життям і діяльністю осіб, які пропонуються до увічнення на історико-культурних об’єктах чи пам’ятних місцях із лаконічним текстом-написом, що відображає суть події або заслуги особи, на честь якої встановлюється. У композицію меморіальної дошки може бути включене скульптурне портретне зображення та елементи тематичного декору.</w:t>
      </w:r>
    </w:p>
    <w:p w:rsidR="005D309C" w:rsidRPr="005261E2" w:rsidRDefault="005D309C" w:rsidP="00FF5E8D">
      <w:pPr>
        <w:widowControl w:val="0"/>
        <w:autoSpaceDE w:val="0"/>
        <w:autoSpaceDN w:val="0"/>
        <w:ind w:firstLine="567"/>
        <w:jc w:val="both"/>
        <w:rPr>
          <w:lang w:val="uk-UA" w:eastAsia="en-US"/>
        </w:rPr>
      </w:pPr>
      <w:r w:rsidRPr="005261E2">
        <w:rPr>
          <w:lang w:val="uk-UA" w:eastAsia="en-US"/>
        </w:rPr>
        <w:t>Інформаційна дошка – дошка, що встановлюється на фасаді будівлі, споруді, пам’ятці архітектури, історії чи культури, на якій міститься інформація про цей об’єкт культурної спадщини, про осіб, які брали участь у захисті державного суверенітету та територіальної цілісності України, а також видатних осіб та пам’ятних дат про визначні події. на честь яких найменовано об’єкт місцевої інфраструктури (площу, вулицю, провулок тощо).</w:t>
      </w:r>
    </w:p>
    <w:p w:rsidR="005D309C" w:rsidRPr="005261E2" w:rsidRDefault="005D309C" w:rsidP="00FF5E8D">
      <w:pPr>
        <w:widowControl w:val="0"/>
        <w:autoSpaceDE w:val="0"/>
        <w:autoSpaceDN w:val="0"/>
        <w:ind w:firstLine="567"/>
        <w:jc w:val="both"/>
        <w:rPr>
          <w:lang w:val="uk-UA" w:eastAsia="en-US"/>
        </w:rPr>
      </w:pPr>
      <w:r w:rsidRPr="005261E2">
        <w:rPr>
          <w:lang w:val="uk-UA" w:eastAsia="en-US"/>
        </w:rPr>
        <w:t xml:space="preserve">Пам’ятні знаки, меморіальні та інформаційні дошки виготовляються з довговічних матеріалів: природного каменю (мармуру, граніту тощо) чи металевого сплаву (бронзи, чавуну, алюмінію). </w:t>
      </w:r>
    </w:p>
    <w:p w:rsidR="005D309C" w:rsidRPr="005261E2" w:rsidRDefault="005D309C" w:rsidP="00FF5E8D">
      <w:pPr>
        <w:widowControl w:val="0"/>
        <w:autoSpaceDE w:val="0"/>
        <w:autoSpaceDN w:val="0"/>
        <w:ind w:firstLine="567"/>
        <w:jc w:val="both"/>
        <w:rPr>
          <w:lang w:val="uk-UA" w:eastAsia="en-US"/>
        </w:rPr>
      </w:pPr>
      <w:r w:rsidRPr="005261E2">
        <w:rPr>
          <w:lang w:val="uk-UA" w:eastAsia="en-US"/>
        </w:rPr>
        <w:t>1.4 Вимоги цього Положення обов’язкові для суб’єктів господарювання всіх форм власності, державних, комунальних установ, громадських формувань, релігійних організацій, благодійних організацій, трудових колективів, творчих спілок та ініціативних груп, які пропонують встановлення пам’ятних знаків меморіальних та інформаційних дошок на території Слов’янської міської територіальної громади.</w:t>
      </w:r>
    </w:p>
    <w:p w:rsidR="005D309C" w:rsidRPr="005261E2" w:rsidRDefault="005D309C" w:rsidP="0045374E">
      <w:pPr>
        <w:ind w:firstLine="540"/>
        <w:jc w:val="both"/>
        <w:rPr>
          <w:lang w:val="uk-UA"/>
        </w:rPr>
      </w:pPr>
    </w:p>
    <w:p w:rsidR="005D309C" w:rsidRPr="005261E2" w:rsidRDefault="005D309C" w:rsidP="0067138F">
      <w:pPr>
        <w:widowControl w:val="0"/>
        <w:autoSpaceDE w:val="0"/>
        <w:autoSpaceDN w:val="0"/>
        <w:jc w:val="center"/>
        <w:rPr>
          <w:b/>
          <w:bCs/>
          <w:lang w:val="uk-UA" w:eastAsia="en-US"/>
        </w:rPr>
      </w:pPr>
      <w:r w:rsidRPr="005261E2">
        <w:rPr>
          <w:b/>
          <w:bCs/>
          <w:lang w:val="uk-UA" w:eastAsia="en-US"/>
        </w:rPr>
        <w:t xml:space="preserve">2. Критерії оцінки доцільності ухвалення рішень </w:t>
      </w:r>
    </w:p>
    <w:p w:rsidR="005D309C" w:rsidRPr="005261E2" w:rsidRDefault="005D309C" w:rsidP="0067138F">
      <w:pPr>
        <w:widowControl w:val="0"/>
        <w:autoSpaceDE w:val="0"/>
        <w:autoSpaceDN w:val="0"/>
        <w:jc w:val="center"/>
        <w:rPr>
          <w:b/>
          <w:bCs/>
          <w:lang w:val="uk-UA" w:eastAsia="en-US"/>
        </w:rPr>
      </w:pPr>
      <w:r w:rsidRPr="005261E2">
        <w:rPr>
          <w:b/>
          <w:bCs/>
          <w:lang w:val="uk-UA" w:eastAsia="en-US"/>
        </w:rPr>
        <w:t xml:space="preserve">про надання дозволу на встановлення </w:t>
      </w:r>
      <w:r w:rsidRPr="005261E2">
        <w:rPr>
          <w:b/>
          <w:bCs/>
          <w:lang w:eastAsia="en-US"/>
        </w:rPr>
        <w:t xml:space="preserve"> </w:t>
      </w:r>
      <w:r w:rsidRPr="005261E2">
        <w:rPr>
          <w:b/>
          <w:bCs/>
          <w:lang w:val="uk-UA" w:eastAsia="en-US"/>
        </w:rPr>
        <w:t>та демонтаж пам’ятних знаків,</w:t>
      </w:r>
      <w:bookmarkStart w:id="2" w:name="_Hlk151471128"/>
      <w:r w:rsidRPr="005261E2">
        <w:rPr>
          <w:b/>
          <w:bCs/>
          <w:lang w:val="uk-UA" w:eastAsia="en-US"/>
        </w:rPr>
        <w:t xml:space="preserve"> </w:t>
      </w:r>
    </w:p>
    <w:p w:rsidR="005D309C" w:rsidRPr="005261E2" w:rsidRDefault="005D309C" w:rsidP="00A30ABD">
      <w:pPr>
        <w:widowControl w:val="0"/>
        <w:autoSpaceDE w:val="0"/>
        <w:autoSpaceDN w:val="0"/>
        <w:jc w:val="center"/>
        <w:rPr>
          <w:b/>
          <w:bCs/>
          <w:lang w:val="uk-UA" w:eastAsia="en-US"/>
        </w:rPr>
      </w:pPr>
      <w:r w:rsidRPr="005261E2">
        <w:rPr>
          <w:b/>
          <w:bCs/>
          <w:lang w:val="uk-UA" w:eastAsia="en-US"/>
        </w:rPr>
        <w:t>меморіальних та інформаційних дошок</w:t>
      </w:r>
      <w:bookmarkEnd w:id="2"/>
    </w:p>
    <w:p w:rsidR="005D309C" w:rsidRPr="005261E2" w:rsidRDefault="005D309C" w:rsidP="00A30ABD">
      <w:pPr>
        <w:widowControl w:val="0"/>
        <w:autoSpaceDE w:val="0"/>
        <w:autoSpaceDN w:val="0"/>
        <w:jc w:val="center"/>
        <w:rPr>
          <w:b/>
          <w:bCs/>
          <w:lang w:val="uk-UA" w:eastAsia="en-US"/>
        </w:rPr>
      </w:pPr>
    </w:p>
    <w:p w:rsidR="005D309C" w:rsidRPr="005261E2" w:rsidRDefault="005D309C" w:rsidP="00A30ABD">
      <w:pPr>
        <w:widowControl w:val="0"/>
        <w:autoSpaceDE w:val="0"/>
        <w:autoSpaceDN w:val="0"/>
        <w:ind w:firstLine="567"/>
        <w:jc w:val="both"/>
        <w:rPr>
          <w:lang w:val="uk-UA" w:eastAsia="en-US"/>
        </w:rPr>
      </w:pPr>
      <w:r w:rsidRPr="005261E2">
        <w:rPr>
          <w:lang w:val="uk-UA" w:eastAsia="en-US"/>
        </w:rPr>
        <w:t>2.1 Критеріями оцінки доцільності ухвалення рішення про надання дозволу на встановлення пам’ятних знаків, меморіальних чи інформаційних дошок щодо увічнення пам’яті осіб, які брали участь у захисті державного суверенітету  та територіальної цілісності України, а також видатних осіб та пам’ятних дат про визначні події в історії Слов’янської міської територіальної громади є:</w:t>
      </w:r>
    </w:p>
    <w:p w:rsidR="005D309C" w:rsidRPr="005261E2" w:rsidRDefault="005D309C" w:rsidP="00FF5E8D">
      <w:pPr>
        <w:widowControl w:val="0"/>
        <w:autoSpaceDE w:val="0"/>
        <w:autoSpaceDN w:val="0"/>
        <w:ind w:firstLine="567"/>
        <w:jc w:val="both"/>
        <w:rPr>
          <w:lang w:val="uk-UA" w:eastAsia="en-US"/>
        </w:rPr>
      </w:pPr>
      <w:r w:rsidRPr="005261E2">
        <w:rPr>
          <w:lang w:val="uk-UA" w:eastAsia="en-US"/>
        </w:rPr>
        <w:t>- наявність документів, що підтверджують факт участі особи у захисті державного суверенітету та територіальної цілісності України під час воєнного нападу Російської Федерації, наявність інших документів або інформації, які підтверджують визначні дії особи, пам’ятної дати про визначну подію;</w:t>
      </w:r>
    </w:p>
    <w:p w:rsidR="005D309C" w:rsidRPr="005261E2" w:rsidRDefault="005D309C" w:rsidP="00FF5E8D">
      <w:pPr>
        <w:widowControl w:val="0"/>
        <w:autoSpaceDE w:val="0"/>
        <w:autoSpaceDN w:val="0"/>
        <w:ind w:firstLine="567"/>
        <w:jc w:val="both"/>
        <w:rPr>
          <w:lang w:val="uk-UA" w:eastAsia="en-US"/>
        </w:rPr>
      </w:pPr>
      <w:r w:rsidRPr="005261E2">
        <w:rPr>
          <w:lang w:val="uk-UA" w:eastAsia="en-US"/>
        </w:rPr>
        <w:t>- наявність офіційно визнаних досягнень особи в державній, громадській, політичній, військовій, виробничій і господарській діяльності, в науці, техніці, літературі, мистецтві, культурі та спорті, особливого внеску особи в певну сферу діяльності, довготривале проживання, робота на території Слов’янської міської територіальної громади та України;</w:t>
      </w:r>
    </w:p>
    <w:p w:rsidR="005D309C" w:rsidRPr="005261E2" w:rsidRDefault="005D309C" w:rsidP="00FF5E8D">
      <w:pPr>
        <w:widowControl w:val="0"/>
        <w:autoSpaceDE w:val="0"/>
        <w:autoSpaceDN w:val="0"/>
        <w:ind w:firstLine="567"/>
        <w:jc w:val="both"/>
        <w:rPr>
          <w:lang w:val="uk-UA" w:eastAsia="en-US"/>
        </w:rPr>
      </w:pPr>
      <w:r w:rsidRPr="005261E2">
        <w:rPr>
          <w:lang w:val="uk-UA" w:eastAsia="en-US"/>
        </w:rPr>
        <w:t xml:space="preserve">- підтвердження історико-архівними та/або нагородними документами заслуг особи за державний суверенітет та </w:t>
      </w:r>
      <w:bookmarkStart w:id="3" w:name="_Hlk154064956"/>
      <w:r w:rsidRPr="005261E2">
        <w:rPr>
          <w:lang w:val="uk-UA" w:eastAsia="en-US"/>
        </w:rPr>
        <w:t xml:space="preserve">територіальну цілісність </w:t>
      </w:r>
      <w:bookmarkEnd w:id="3"/>
      <w:r w:rsidRPr="005261E2">
        <w:rPr>
          <w:lang w:val="uk-UA" w:eastAsia="en-US"/>
        </w:rPr>
        <w:t>України</w:t>
      </w:r>
      <w:bookmarkStart w:id="4" w:name="_Hlk151492183"/>
      <w:r w:rsidRPr="005261E2">
        <w:rPr>
          <w:lang w:val="uk-UA" w:eastAsia="en-US"/>
        </w:rPr>
        <w:t xml:space="preserve"> перед Слов’янською міською територіальною громадою</w:t>
      </w:r>
      <w:bookmarkEnd w:id="4"/>
      <w:r w:rsidRPr="005261E2">
        <w:rPr>
          <w:lang w:val="uk-UA" w:eastAsia="en-US"/>
        </w:rPr>
        <w:t>, Україною;</w:t>
      </w:r>
    </w:p>
    <w:p w:rsidR="005D309C" w:rsidRPr="005261E2" w:rsidRDefault="005D309C" w:rsidP="00FF5E8D">
      <w:pPr>
        <w:widowControl w:val="0"/>
        <w:autoSpaceDE w:val="0"/>
        <w:autoSpaceDN w:val="0"/>
        <w:ind w:firstLine="567"/>
        <w:jc w:val="both"/>
        <w:rPr>
          <w:lang w:val="uk-UA" w:eastAsia="en-US"/>
        </w:rPr>
      </w:pPr>
      <w:r w:rsidRPr="005261E2">
        <w:rPr>
          <w:lang w:val="uk-UA" w:eastAsia="en-US"/>
        </w:rPr>
        <w:t xml:space="preserve">- підтвердження факту проживання (реєстрації), навчання або роботи особи на території Слов’янської міської територіальної громади (у разі встановлення пам’ятного знаку біля будівлі або меморіальної дошки на будівлі, де проживав, навчався або працював захисник України, інша видатна особа); </w:t>
      </w:r>
      <w:bookmarkStart w:id="5" w:name="_Hlk154401236"/>
    </w:p>
    <w:p w:rsidR="005D309C" w:rsidRPr="005261E2" w:rsidRDefault="005D309C" w:rsidP="00FF5E8D">
      <w:pPr>
        <w:widowControl w:val="0"/>
        <w:autoSpaceDE w:val="0"/>
        <w:autoSpaceDN w:val="0"/>
        <w:ind w:firstLine="567"/>
        <w:jc w:val="both"/>
        <w:rPr>
          <w:lang w:val="uk-UA" w:eastAsia="en-US"/>
        </w:rPr>
      </w:pPr>
      <w:r w:rsidRPr="005261E2">
        <w:rPr>
          <w:lang w:val="uk-UA" w:eastAsia="en-US"/>
        </w:rPr>
        <w:t>- та в інших випадках, що не суперечать чинному законодавству України.</w:t>
      </w:r>
    </w:p>
    <w:p w:rsidR="005D309C" w:rsidRPr="005261E2" w:rsidRDefault="005D309C" w:rsidP="00FF5E8D">
      <w:pPr>
        <w:widowControl w:val="0"/>
        <w:autoSpaceDE w:val="0"/>
        <w:autoSpaceDN w:val="0"/>
        <w:ind w:firstLine="567"/>
        <w:jc w:val="both"/>
        <w:rPr>
          <w:lang w:val="uk-UA" w:eastAsia="en-US"/>
        </w:rPr>
      </w:pPr>
      <w:r w:rsidRPr="005261E2">
        <w:rPr>
          <w:lang w:val="uk-UA" w:eastAsia="en-US"/>
        </w:rPr>
        <w:t xml:space="preserve">2.2 Підставами для ухвалення розпоряджень про демонтаж/переміщення пам’ятних знаків, меморіальних та інформаційних дошок є: </w:t>
      </w:r>
    </w:p>
    <w:bookmarkEnd w:id="5"/>
    <w:p w:rsidR="005D309C" w:rsidRPr="005261E2" w:rsidRDefault="005D309C" w:rsidP="005B1621">
      <w:pPr>
        <w:widowControl w:val="0"/>
        <w:autoSpaceDE w:val="0"/>
        <w:autoSpaceDN w:val="0"/>
        <w:ind w:firstLine="567"/>
        <w:jc w:val="both"/>
        <w:rPr>
          <w:lang w:val="uk-UA" w:eastAsia="en-US"/>
        </w:rPr>
      </w:pPr>
      <w:r w:rsidRPr="005261E2">
        <w:rPr>
          <w:lang w:val="uk-UA" w:eastAsia="en-US"/>
        </w:rPr>
        <w:t>- не виконання порядку встановлення пам’ятного знаку, меморіальної та інформаційної дошки, передбаченого Положенням за винятком підстав передбачених у п.4.4 цього Положення;</w:t>
      </w:r>
    </w:p>
    <w:p w:rsidR="005D309C" w:rsidRPr="005261E2" w:rsidRDefault="005D309C" w:rsidP="008B0A7C">
      <w:pPr>
        <w:widowControl w:val="0"/>
        <w:autoSpaceDE w:val="0"/>
        <w:autoSpaceDN w:val="0"/>
        <w:ind w:firstLine="567"/>
        <w:jc w:val="both"/>
        <w:rPr>
          <w:lang w:val="uk-UA" w:eastAsia="en-US"/>
        </w:rPr>
      </w:pPr>
      <w:r w:rsidRPr="005261E2">
        <w:rPr>
          <w:lang w:val="uk-UA" w:eastAsia="en-US"/>
        </w:rPr>
        <w:t xml:space="preserve">- на виконання вимог Законів України </w:t>
      </w:r>
      <w:r w:rsidRPr="005261E2">
        <w:rPr>
          <w:lang w:val="uk-UA"/>
        </w:rPr>
        <w:t>«</w:t>
      </w:r>
      <w:r w:rsidRPr="005261E2">
        <w:rPr>
          <w:lang w:val="uk-UA" w:eastAsia="bg-BG"/>
        </w:rPr>
        <w:t xml:space="preserve">Про забезпечення функціонування української мови як державної», </w:t>
      </w:r>
      <w:r w:rsidRPr="005261E2">
        <w:rPr>
          <w:lang w:val="uk-UA"/>
        </w:rPr>
        <w:t>«Про засудження та заборону пропаганди російської імперської політики в Україні і деколонізацію топонімії»;</w:t>
      </w:r>
    </w:p>
    <w:p w:rsidR="005D309C" w:rsidRPr="005261E2" w:rsidRDefault="005D309C" w:rsidP="008B0A7C">
      <w:pPr>
        <w:widowControl w:val="0"/>
        <w:autoSpaceDE w:val="0"/>
        <w:autoSpaceDN w:val="0"/>
        <w:ind w:firstLine="567"/>
        <w:jc w:val="both"/>
        <w:rPr>
          <w:lang w:val="uk-UA" w:eastAsia="en-US"/>
        </w:rPr>
      </w:pPr>
      <w:r w:rsidRPr="005261E2">
        <w:rPr>
          <w:lang w:val="uk-UA" w:eastAsia="en-US"/>
        </w:rPr>
        <w:t>- при потребі виконання ремонтних та реставраційних робіт будівлі, на якій розташовані меморіальні та інформаційні дошки, на період проведення вказаних робіт;</w:t>
      </w:r>
    </w:p>
    <w:p w:rsidR="005D309C" w:rsidRPr="005261E2" w:rsidRDefault="005D309C" w:rsidP="008B0A7C">
      <w:pPr>
        <w:widowControl w:val="0"/>
        <w:autoSpaceDE w:val="0"/>
        <w:autoSpaceDN w:val="0"/>
        <w:ind w:firstLine="567"/>
        <w:jc w:val="both"/>
        <w:rPr>
          <w:lang w:val="uk-UA" w:eastAsia="en-US"/>
        </w:rPr>
      </w:pPr>
      <w:r w:rsidRPr="005261E2">
        <w:rPr>
          <w:lang w:val="uk-UA" w:eastAsia="en-US"/>
        </w:rPr>
        <w:t>- при знесенні будівлі.</w:t>
      </w:r>
    </w:p>
    <w:p w:rsidR="005D309C" w:rsidRPr="005261E2" w:rsidRDefault="005D309C" w:rsidP="0045374E">
      <w:pPr>
        <w:jc w:val="both"/>
        <w:rPr>
          <w:lang w:val="uk-UA"/>
        </w:rPr>
      </w:pPr>
    </w:p>
    <w:p w:rsidR="005D309C" w:rsidRPr="005261E2" w:rsidRDefault="005D309C" w:rsidP="00424D02">
      <w:pPr>
        <w:widowControl w:val="0"/>
        <w:autoSpaceDE w:val="0"/>
        <w:autoSpaceDN w:val="0"/>
        <w:jc w:val="center"/>
        <w:rPr>
          <w:b/>
          <w:bCs/>
          <w:lang w:val="uk-UA" w:eastAsia="en-US"/>
        </w:rPr>
      </w:pPr>
      <w:bookmarkStart w:id="6" w:name="_Hlk142051634"/>
      <w:r w:rsidRPr="005261E2">
        <w:rPr>
          <w:b/>
          <w:bCs/>
          <w:lang w:val="uk-UA" w:eastAsia="en-US"/>
        </w:rPr>
        <w:t xml:space="preserve">3. Порядок розгляду клопотань та ухвалення рішень про надання дозволу на встановлення/демонтажу </w:t>
      </w:r>
      <w:bookmarkStart w:id="7" w:name="_Hlk146115874"/>
      <w:r w:rsidRPr="005261E2">
        <w:rPr>
          <w:b/>
          <w:bCs/>
          <w:lang w:val="uk-UA" w:eastAsia="en-US"/>
        </w:rPr>
        <w:t>пам’ятних знаків, меморіальних та інформаційних дошок</w:t>
      </w:r>
      <w:bookmarkEnd w:id="7"/>
    </w:p>
    <w:p w:rsidR="005D309C" w:rsidRPr="005261E2" w:rsidRDefault="005D309C" w:rsidP="00917253">
      <w:pPr>
        <w:widowControl w:val="0"/>
        <w:autoSpaceDE w:val="0"/>
        <w:autoSpaceDN w:val="0"/>
        <w:jc w:val="center"/>
        <w:rPr>
          <w:b/>
          <w:bCs/>
          <w:lang w:val="uk-UA" w:eastAsia="en-US"/>
        </w:rPr>
      </w:pPr>
    </w:p>
    <w:p w:rsidR="005D309C" w:rsidRPr="005261E2" w:rsidRDefault="005D309C" w:rsidP="00FF5E8D">
      <w:pPr>
        <w:widowControl w:val="0"/>
        <w:autoSpaceDE w:val="0"/>
        <w:autoSpaceDN w:val="0"/>
        <w:ind w:firstLine="567"/>
        <w:jc w:val="both"/>
        <w:rPr>
          <w:lang w:val="uk-UA" w:eastAsia="en-US"/>
        </w:rPr>
      </w:pPr>
      <w:r w:rsidRPr="005261E2">
        <w:rPr>
          <w:lang w:val="uk-UA" w:eastAsia="en-US"/>
        </w:rPr>
        <w:t xml:space="preserve">3.1 Питання вшанування пам’яті шляхом </w:t>
      </w:r>
      <w:bookmarkStart w:id="8" w:name="_Hlk146116075"/>
      <w:r w:rsidRPr="005261E2">
        <w:rPr>
          <w:lang w:val="uk-UA" w:eastAsia="en-US"/>
        </w:rPr>
        <w:t>встановлення пам’ятних знаків, меморіальних та інформаційних дошок</w:t>
      </w:r>
      <w:bookmarkEnd w:id="8"/>
      <w:r w:rsidRPr="005261E2">
        <w:rPr>
          <w:lang w:val="uk-UA" w:eastAsia="en-US"/>
        </w:rPr>
        <w:t xml:space="preserve"> та щодо їх демонтажу/переміщення розглядає Консультативна рада з питань встановлення та демонтажу пам’ятних знаків, меморіальних та інформаційних дошок на території Слов’янської міської територіальної громади (далі - Рада).</w:t>
      </w:r>
    </w:p>
    <w:p w:rsidR="005D309C" w:rsidRPr="005261E2" w:rsidRDefault="005D309C" w:rsidP="00FF5E8D">
      <w:pPr>
        <w:widowControl w:val="0"/>
        <w:autoSpaceDE w:val="0"/>
        <w:autoSpaceDN w:val="0"/>
        <w:ind w:firstLine="567"/>
        <w:jc w:val="both"/>
        <w:rPr>
          <w:lang w:val="uk-UA" w:eastAsia="en-US"/>
        </w:rPr>
      </w:pPr>
      <w:r w:rsidRPr="005261E2">
        <w:rPr>
          <w:lang w:val="uk-UA" w:eastAsia="en-US"/>
        </w:rPr>
        <w:t>3.2 До складу Ради входять за посадами заступник начальника Слов’янської міської військової адміністрації, начальник юридичного управління ВА, начальник управління містобудування та архітектури ВА, начальник управління житлово-комунального господарства ВА, начальник відділу культури ВА, інші зацікавлені особи. Очолює Раду заступник начальника міської ВА.</w:t>
      </w:r>
    </w:p>
    <w:p w:rsidR="005D309C" w:rsidRPr="005261E2" w:rsidRDefault="005D309C" w:rsidP="00FF5E8D">
      <w:pPr>
        <w:widowControl w:val="0"/>
        <w:autoSpaceDE w:val="0"/>
        <w:autoSpaceDN w:val="0"/>
        <w:ind w:firstLine="567"/>
        <w:jc w:val="both"/>
        <w:rPr>
          <w:lang w:val="uk-UA" w:eastAsia="en-US"/>
        </w:rPr>
      </w:pPr>
      <w:r w:rsidRPr="005261E2">
        <w:rPr>
          <w:lang w:val="uk-UA" w:eastAsia="en-US"/>
        </w:rPr>
        <w:t>3.3 Кількісний і персональний склад Ради затверджується розпорядженням начальника Слов’янської міської військової адміністрації .</w:t>
      </w:r>
    </w:p>
    <w:p w:rsidR="005D309C" w:rsidRPr="005261E2" w:rsidRDefault="005D309C" w:rsidP="00FF5E8D">
      <w:pPr>
        <w:widowControl w:val="0"/>
        <w:autoSpaceDE w:val="0"/>
        <w:autoSpaceDN w:val="0"/>
        <w:ind w:firstLine="567"/>
        <w:jc w:val="both"/>
        <w:rPr>
          <w:lang w:val="uk-UA" w:eastAsia="en-US"/>
        </w:rPr>
      </w:pPr>
      <w:r w:rsidRPr="005261E2">
        <w:rPr>
          <w:lang w:val="uk-UA" w:eastAsia="en-US"/>
        </w:rPr>
        <w:t>3.4  На засіданнях Ради можуть бути присутніми представники громадськості, медіа, фахівці з питань культурно-мистецької діяльності.</w:t>
      </w:r>
    </w:p>
    <w:p w:rsidR="005D309C" w:rsidRPr="005261E2" w:rsidRDefault="005D309C" w:rsidP="00FF5E8D">
      <w:pPr>
        <w:widowControl w:val="0"/>
        <w:autoSpaceDE w:val="0"/>
        <w:autoSpaceDN w:val="0"/>
        <w:ind w:firstLine="567"/>
        <w:jc w:val="both"/>
        <w:rPr>
          <w:lang w:val="uk-UA" w:eastAsia="en-US"/>
        </w:rPr>
      </w:pPr>
      <w:r w:rsidRPr="005261E2">
        <w:rPr>
          <w:lang w:val="uk-UA" w:eastAsia="en-US"/>
        </w:rPr>
        <w:t>3.5 Голова Ради керує роботою Ради, головує на засіданнях і підписує протокол засідання Ради.</w:t>
      </w:r>
    </w:p>
    <w:p w:rsidR="005D309C" w:rsidRPr="005261E2" w:rsidRDefault="005D309C" w:rsidP="00FF5E8D">
      <w:pPr>
        <w:widowControl w:val="0"/>
        <w:autoSpaceDE w:val="0"/>
        <w:autoSpaceDN w:val="0"/>
        <w:ind w:firstLine="567"/>
        <w:jc w:val="both"/>
        <w:rPr>
          <w:lang w:val="uk-UA" w:eastAsia="en-US"/>
        </w:rPr>
      </w:pPr>
      <w:r w:rsidRPr="005261E2">
        <w:rPr>
          <w:lang w:val="uk-UA" w:eastAsia="en-US"/>
        </w:rPr>
        <w:t>3.6 Рада розглядає клопотання, які надходять до Слов’янської міської військової адміністрації від ініціатора щодо встановлення або демонтажу/переміщення пам’ятного знаку, меморіальної та інформаційної дошки. У клопотанні необхідно обґрунтувати доцільність встановлення або підстави демонтажу/переміщення пам’ятного знаку, меморіальної чи інформаційної дошки, запропонувати місце розташування/переміщення, зазначити джерела фінансування, виготовлення і встановлення знаку чи дошки.</w:t>
      </w:r>
    </w:p>
    <w:p w:rsidR="005D309C" w:rsidRPr="005261E2" w:rsidRDefault="005D309C" w:rsidP="00EA35CD">
      <w:pPr>
        <w:widowControl w:val="0"/>
        <w:autoSpaceDE w:val="0"/>
        <w:autoSpaceDN w:val="0"/>
        <w:ind w:firstLine="567"/>
        <w:jc w:val="both"/>
        <w:rPr>
          <w:lang w:val="uk-UA" w:eastAsia="en-US"/>
        </w:rPr>
      </w:pPr>
      <w:r w:rsidRPr="005261E2">
        <w:rPr>
          <w:lang w:val="uk-UA" w:eastAsia="en-US"/>
        </w:rPr>
        <w:t>Право подачі клопотання щодо встановлення або демонтажу/переміщення пам’ятних знаків, меморіальних та інформаційних дошок належить одному з близьких родичів захисника України, іншої видатної особи, підприємствам, установам, організаціям, закладам, не залежно від форми власності, органам місцевого самоврядування, Слов’янській військовій адміністрації, уповноваженому органу охорони культурної спадщини - відділу культури Слов’янської міської ВА, місцевим осередкам політичних партій, творчим спілкам, громадським об’єднанням і трудовим колективам. Клопотання від інших фізичних осіб Радою не розглядаються.</w:t>
      </w:r>
    </w:p>
    <w:p w:rsidR="005D309C" w:rsidRPr="005261E2" w:rsidRDefault="005D309C" w:rsidP="00EA35CD">
      <w:pPr>
        <w:widowControl w:val="0"/>
        <w:autoSpaceDE w:val="0"/>
        <w:autoSpaceDN w:val="0"/>
        <w:ind w:firstLine="567"/>
        <w:jc w:val="both"/>
        <w:rPr>
          <w:lang w:val="uk-UA" w:eastAsia="en-US"/>
        </w:rPr>
      </w:pPr>
      <w:r w:rsidRPr="005261E2">
        <w:rPr>
          <w:lang w:val="uk-UA" w:eastAsia="en-US"/>
        </w:rPr>
        <w:t>До клопотання додаються наступні документи:</w:t>
      </w:r>
    </w:p>
    <w:p w:rsidR="005D309C" w:rsidRPr="005261E2" w:rsidRDefault="005D309C" w:rsidP="00917253">
      <w:pPr>
        <w:widowControl w:val="0"/>
        <w:autoSpaceDE w:val="0"/>
        <w:autoSpaceDN w:val="0"/>
        <w:ind w:firstLine="567"/>
        <w:jc w:val="both"/>
        <w:rPr>
          <w:lang w:val="uk-UA" w:eastAsia="en-US"/>
        </w:rPr>
      </w:pPr>
      <w:r w:rsidRPr="005261E2">
        <w:rPr>
          <w:lang w:val="uk-UA" w:eastAsia="en-US"/>
        </w:rPr>
        <w:t>- історична або біографічна довідка;</w:t>
      </w:r>
    </w:p>
    <w:p w:rsidR="005D309C" w:rsidRPr="005261E2" w:rsidRDefault="005D309C" w:rsidP="00917253">
      <w:pPr>
        <w:widowControl w:val="0"/>
        <w:autoSpaceDE w:val="0"/>
        <w:autoSpaceDN w:val="0"/>
        <w:ind w:firstLine="567"/>
        <w:jc w:val="both"/>
        <w:rPr>
          <w:lang w:val="uk-UA" w:eastAsia="en-US"/>
        </w:rPr>
      </w:pPr>
      <w:r w:rsidRPr="005261E2">
        <w:rPr>
          <w:lang w:val="uk-UA" w:eastAsia="en-US"/>
        </w:rPr>
        <w:t>- копії архівних, нагородних документів, що підтверджують достовірність і значущість події або заслуги особи, пам’ять про яку увічнюється;</w:t>
      </w:r>
    </w:p>
    <w:p w:rsidR="005D309C" w:rsidRPr="005261E2" w:rsidRDefault="005D309C" w:rsidP="00FF5E8D">
      <w:pPr>
        <w:widowControl w:val="0"/>
        <w:autoSpaceDE w:val="0"/>
        <w:autoSpaceDN w:val="0"/>
        <w:ind w:firstLine="567"/>
        <w:jc w:val="both"/>
        <w:rPr>
          <w:lang w:val="uk-UA" w:eastAsia="en-US"/>
        </w:rPr>
      </w:pPr>
      <w:r w:rsidRPr="005261E2">
        <w:rPr>
          <w:lang w:val="uk-UA" w:eastAsia="en-US"/>
        </w:rPr>
        <w:t>- ескізна пропозиція з візуалізацією пам’ятного знаку, меморіальної дошки (текстова або з барельєфом) і тексту напису інформаційної дошки, із зазначенням розміру, матеріалу та шрифту. Текст на пам’ятних знаках, меморіальних і інформаційних дошках повинен містити стислу характеристику події, якій присвячений знак, вказувати на зв’язок події з даною адресою, де встановлений пам’ятний знак, меморіальна або інформаційна дошка, та на дати, які визначають період, протягом якого видатна особа або подія були пов’язані з цією адресою. У тексті обов’язково вказується прізвище, ім’я та по батькові видатної особи, на честь якої встановлюється пам’ятний знак, меморіальна або інформаційна дошка;</w:t>
      </w:r>
    </w:p>
    <w:p w:rsidR="005D309C" w:rsidRPr="005261E2" w:rsidRDefault="005D309C" w:rsidP="00917253">
      <w:pPr>
        <w:widowControl w:val="0"/>
        <w:autoSpaceDE w:val="0"/>
        <w:autoSpaceDN w:val="0"/>
        <w:ind w:firstLine="567"/>
        <w:jc w:val="both"/>
        <w:rPr>
          <w:lang w:val="uk-UA" w:eastAsia="en-US"/>
        </w:rPr>
      </w:pPr>
      <w:r w:rsidRPr="005261E2">
        <w:rPr>
          <w:lang w:val="uk-UA" w:eastAsia="en-US"/>
        </w:rPr>
        <w:t>- письмове зобов'язання заявника, що подає відповідне клопотання здійснити фінансування робіт по художньо-архітектурному проектуванню, виготовленню, встановленню пам’ятного знаку, меморіальної чи інформаційної дошки (у випадку, якщо виготовлення та встановлення знаку буде проводитись за рахунок ініціатора);</w:t>
      </w:r>
    </w:p>
    <w:p w:rsidR="005D309C" w:rsidRPr="005261E2" w:rsidRDefault="005D309C" w:rsidP="00917253">
      <w:pPr>
        <w:widowControl w:val="0"/>
        <w:autoSpaceDE w:val="0"/>
        <w:autoSpaceDN w:val="0"/>
        <w:ind w:firstLine="567"/>
        <w:jc w:val="both"/>
        <w:rPr>
          <w:lang w:val="uk-UA"/>
        </w:rPr>
      </w:pPr>
      <w:r w:rsidRPr="005261E2">
        <w:rPr>
          <w:lang w:val="uk-UA"/>
        </w:rPr>
        <w:t xml:space="preserve">- згода власника (балансоутримувача) будівлі, або земельної ділянки на встановлення пам’ятного знаку, меморіальної або інформаційної дошки з метою увічнення пам’яті захисників України (крім випадків, коли будівля або земельна ділянка належить до комунальної власності населеного пункту); </w:t>
      </w:r>
    </w:p>
    <w:p w:rsidR="005D309C" w:rsidRPr="005261E2" w:rsidRDefault="005D309C" w:rsidP="00917253">
      <w:pPr>
        <w:widowControl w:val="0"/>
        <w:autoSpaceDE w:val="0"/>
        <w:autoSpaceDN w:val="0"/>
        <w:ind w:firstLine="567"/>
        <w:jc w:val="both"/>
        <w:rPr>
          <w:lang w:val="uk-UA"/>
        </w:rPr>
      </w:pPr>
      <w:r w:rsidRPr="005261E2">
        <w:rPr>
          <w:lang w:val="uk-UA"/>
        </w:rPr>
        <w:t>- лист-погодження  уповноваженого органу охорони культурної спадщини, у випадках, якщо  меморіальну або інформаційну дошку запропоновано розмістити на фасаді будівлі чи споруди, що є пам’яткою архітектури, історії або культури, чи пам’ятного знаку в охоронній зоні ;</w:t>
      </w:r>
    </w:p>
    <w:p w:rsidR="005D309C" w:rsidRPr="005261E2" w:rsidRDefault="005D309C" w:rsidP="00FF5E8D">
      <w:pPr>
        <w:widowControl w:val="0"/>
        <w:autoSpaceDE w:val="0"/>
        <w:autoSpaceDN w:val="0"/>
        <w:ind w:firstLine="567"/>
        <w:jc w:val="both"/>
        <w:rPr>
          <w:lang w:val="uk-UA" w:eastAsia="en-US"/>
        </w:rPr>
      </w:pPr>
      <w:r w:rsidRPr="005261E2">
        <w:rPr>
          <w:lang w:val="uk-UA" w:eastAsia="en-US"/>
        </w:rPr>
        <w:t>- згода одного з близьких осіб захисника України, іншої видатної особи, пам’ять про яких увічнюється, на встановлення пам’ятного знаку, меморіальної або інформаційної дошки (крім випадків коли захисник України, інша видатна особа не мали близьких осіб або коли ініціатором встановлення пам’ятного знаку, меморіальної або інформаційної дошки є один із близьких родичів цих осіб).</w:t>
      </w:r>
    </w:p>
    <w:p w:rsidR="005D309C" w:rsidRPr="005261E2" w:rsidRDefault="005D309C" w:rsidP="00FF5E8D">
      <w:pPr>
        <w:widowControl w:val="0"/>
        <w:autoSpaceDE w:val="0"/>
        <w:autoSpaceDN w:val="0"/>
        <w:ind w:firstLine="567"/>
        <w:jc w:val="both"/>
        <w:rPr>
          <w:lang w:val="uk-UA" w:eastAsia="en-US"/>
        </w:rPr>
      </w:pPr>
      <w:r w:rsidRPr="005261E2">
        <w:rPr>
          <w:lang w:val="uk-UA" w:eastAsia="en-US"/>
        </w:rPr>
        <w:t>3.7 За результатами розгляду клопотань  Рада може прийняти наступні рішення:</w:t>
      </w:r>
    </w:p>
    <w:p w:rsidR="005D309C" w:rsidRPr="005261E2" w:rsidRDefault="005D309C" w:rsidP="00B24729">
      <w:pPr>
        <w:widowControl w:val="0"/>
        <w:autoSpaceDE w:val="0"/>
        <w:autoSpaceDN w:val="0"/>
        <w:ind w:firstLine="567"/>
        <w:jc w:val="both"/>
        <w:rPr>
          <w:lang w:val="uk-UA" w:eastAsia="en-US"/>
        </w:rPr>
      </w:pPr>
      <w:r w:rsidRPr="005261E2">
        <w:rPr>
          <w:lang w:val="uk-UA" w:eastAsia="en-US"/>
        </w:rPr>
        <w:t>- підтримати клопотання щодо дозволу на встановлення пам’ятного знаку, меморіальної та інформаційної дошки;</w:t>
      </w:r>
    </w:p>
    <w:p w:rsidR="005D309C" w:rsidRPr="005261E2" w:rsidRDefault="005D309C" w:rsidP="00B24729">
      <w:pPr>
        <w:widowControl w:val="0"/>
        <w:autoSpaceDE w:val="0"/>
        <w:autoSpaceDN w:val="0"/>
        <w:ind w:firstLine="567"/>
        <w:jc w:val="both"/>
        <w:rPr>
          <w:lang w:val="uk-UA" w:eastAsia="en-US"/>
        </w:rPr>
      </w:pPr>
      <w:r w:rsidRPr="005261E2">
        <w:rPr>
          <w:lang w:val="uk-UA" w:eastAsia="en-US"/>
        </w:rPr>
        <w:t>- перенести розгляд клопотання</w:t>
      </w:r>
      <w:r w:rsidRPr="005261E2">
        <w:rPr>
          <w:lang w:eastAsia="en-US"/>
        </w:rPr>
        <w:t xml:space="preserve"> на</w:t>
      </w:r>
      <w:r w:rsidRPr="005261E2">
        <w:rPr>
          <w:lang w:val="uk-UA" w:eastAsia="en-US"/>
        </w:rPr>
        <w:t xml:space="preserve"> визначений Радою строк, у зв’язку з необхідністю отримання додаткових відомостей і документів щодо встановлення пам’ятного знаку, меморіальної та інформаційної дошки;</w:t>
      </w:r>
    </w:p>
    <w:p w:rsidR="005D309C" w:rsidRPr="005261E2" w:rsidRDefault="005D309C" w:rsidP="00340104">
      <w:pPr>
        <w:widowControl w:val="0"/>
        <w:autoSpaceDE w:val="0"/>
        <w:autoSpaceDN w:val="0"/>
        <w:ind w:firstLine="540"/>
        <w:jc w:val="both"/>
        <w:rPr>
          <w:lang w:val="uk-UA" w:eastAsia="en-US"/>
        </w:rPr>
      </w:pPr>
      <w:r w:rsidRPr="005261E2">
        <w:rPr>
          <w:lang w:val="uk-UA" w:eastAsia="en-US"/>
        </w:rPr>
        <w:t>- рекомендувати ініціаторам, які порушили клопотання про особу або подію в іншій формі (вшанувати пам'ять у формі скульптурного портрета, бюста, тематичної композиції в інтер’єрі будівлі або на закритій території тощо);</w:t>
      </w:r>
    </w:p>
    <w:p w:rsidR="005D309C" w:rsidRPr="005261E2" w:rsidRDefault="005D309C" w:rsidP="00FF5E8D">
      <w:pPr>
        <w:widowControl w:val="0"/>
        <w:autoSpaceDE w:val="0"/>
        <w:autoSpaceDN w:val="0"/>
        <w:ind w:firstLine="567"/>
        <w:jc w:val="both"/>
        <w:rPr>
          <w:lang w:val="uk-UA" w:eastAsia="en-US"/>
        </w:rPr>
      </w:pPr>
      <w:r w:rsidRPr="005261E2">
        <w:rPr>
          <w:lang w:val="uk-UA" w:eastAsia="en-US"/>
        </w:rPr>
        <w:t>- мотивовано відхилити клопотання;</w:t>
      </w:r>
    </w:p>
    <w:p w:rsidR="005D309C" w:rsidRPr="005261E2" w:rsidRDefault="005D309C" w:rsidP="005B1621">
      <w:pPr>
        <w:widowControl w:val="0"/>
        <w:autoSpaceDE w:val="0"/>
        <w:autoSpaceDN w:val="0"/>
        <w:ind w:firstLine="567"/>
        <w:jc w:val="both"/>
        <w:rPr>
          <w:lang w:val="uk-UA" w:eastAsia="en-US"/>
        </w:rPr>
      </w:pPr>
      <w:r w:rsidRPr="005261E2">
        <w:rPr>
          <w:lang w:val="uk-UA" w:eastAsia="en-US"/>
        </w:rPr>
        <w:t xml:space="preserve">- надає висновок щодо доцільності переміщення чи демонтажу пам’ятного знаку, меморіальної та інформаційної дошки. </w:t>
      </w:r>
    </w:p>
    <w:p w:rsidR="005D309C" w:rsidRPr="005261E2" w:rsidRDefault="005D309C" w:rsidP="00FF5E8D">
      <w:pPr>
        <w:widowControl w:val="0"/>
        <w:autoSpaceDE w:val="0"/>
        <w:autoSpaceDN w:val="0"/>
        <w:ind w:firstLine="567"/>
        <w:jc w:val="both"/>
        <w:rPr>
          <w:lang w:val="uk-UA" w:eastAsia="en-US"/>
        </w:rPr>
      </w:pPr>
      <w:r w:rsidRPr="005261E2">
        <w:rPr>
          <w:lang w:val="uk-UA" w:eastAsia="en-US"/>
        </w:rPr>
        <w:t>Рішення приймається більшістю голосів членів Ради, які присутні на засіданні, відкритим голосуванням і відображається в протоколі.</w:t>
      </w:r>
    </w:p>
    <w:p w:rsidR="005D309C" w:rsidRPr="005261E2" w:rsidRDefault="005D309C" w:rsidP="00FF5E8D">
      <w:pPr>
        <w:widowControl w:val="0"/>
        <w:autoSpaceDE w:val="0"/>
        <w:autoSpaceDN w:val="0"/>
        <w:ind w:firstLine="567"/>
        <w:jc w:val="both"/>
        <w:rPr>
          <w:lang w:val="uk-UA" w:eastAsia="en-US"/>
        </w:rPr>
      </w:pPr>
      <w:r w:rsidRPr="005261E2">
        <w:rPr>
          <w:lang w:val="uk-UA" w:eastAsia="en-US"/>
        </w:rPr>
        <w:t xml:space="preserve">Висновок про прийняте рішення Рада передає на опрацювання до відділу культури Слов’янської міської ВА, як уповноваженого органу охорони культурної спадщини, для підготовки відповідного проєкту розпорядження начальника </w:t>
      </w:r>
      <w:bookmarkStart w:id="9" w:name="_Hlk149582155"/>
      <w:r w:rsidRPr="005261E2">
        <w:rPr>
          <w:lang w:val="uk-UA" w:eastAsia="en-US"/>
        </w:rPr>
        <w:t>Слов’янської міської військової адміністрації</w:t>
      </w:r>
      <w:bookmarkEnd w:id="9"/>
      <w:r w:rsidRPr="005261E2">
        <w:rPr>
          <w:lang w:val="uk-UA" w:eastAsia="en-US"/>
        </w:rPr>
        <w:t>.</w:t>
      </w:r>
    </w:p>
    <w:p w:rsidR="005D309C" w:rsidRPr="005261E2" w:rsidRDefault="005D309C" w:rsidP="00917253">
      <w:pPr>
        <w:widowControl w:val="0"/>
        <w:autoSpaceDE w:val="0"/>
        <w:autoSpaceDN w:val="0"/>
        <w:ind w:firstLine="567"/>
        <w:jc w:val="both"/>
        <w:rPr>
          <w:lang w:val="uk-UA" w:eastAsia="en-US"/>
        </w:rPr>
      </w:pPr>
      <w:r w:rsidRPr="005261E2">
        <w:rPr>
          <w:lang w:val="uk-UA" w:eastAsia="en-US"/>
        </w:rPr>
        <w:t>3.8 Після прийняття відповідного розпорядження начальником Слов’янської міської військової адміністрації заявнику (ініціатору) необхідно виконати наступні вимоги:</w:t>
      </w:r>
    </w:p>
    <w:p w:rsidR="005D309C" w:rsidRPr="005261E2" w:rsidRDefault="005D309C" w:rsidP="00917253">
      <w:pPr>
        <w:widowControl w:val="0"/>
        <w:autoSpaceDE w:val="0"/>
        <w:autoSpaceDN w:val="0"/>
        <w:ind w:firstLine="567"/>
        <w:jc w:val="both"/>
        <w:rPr>
          <w:lang w:val="uk-UA" w:eastAsia="en-US"/>
        </w:rPr>
      </w:pPr>
      <w:r w:rsidRPr="005261E2">
        <w:rPr>
          <w:lang w:val="uk-UA" w:eastAsia="en-US"/>
        </w:rPr>
        <w:t>- у разі потреби здійснити заходи з приведення у належний стан фасаду будівлі, яка перебуває в приватній власності, прилеглої території, де має бути встановлено пам’ятний знак, меморіальну або інформаційну дошку;</w:t>
      </w:r>
    </w:p>
    <w:p w:rsidR="005D309C" w:rsidRPr="005261E2" w:rsidRDefault="005D309C" w:rsidP="00917253">
      <w:pPr>
        <w:widowControl w:val="0"/>
        <w:autoSpaceDE w:val="0"/>
        <w:autoSpaceDN w:val="0"/>
        <w:ind w:firstLine="567"/>
        <w:jc w:val="both"/>
        <w:rPr>
          <w:lang w:val="uk-UA" w:eastAsia="en-US"/>
        </w:rPr>
      </w:pPr>
      <w:r w:rsidRPr="005261E2">
        <w:rPr>
          <w:lang w:val="uk-UA" w:eastAsia="en-US"/>
        </w:rPr>
        <w:t>- передати пам’ятний знак, меморіальну або інформаційну дошки до комунальної власності Слов’янської міської територіальної громади (шляхом укладення договору дарування) у разі, якщо дошку встановлено на будівлі або земельній ділянці, що належить до комунальної власності громади, або передати на баланс власника (балансоутримувача) будівлі, якщо будівля або земельна ділянка не є об’єктом комунальної власності.</w:t>
      </w:r>
    </w:p>
    <w:p w:rsidR="005D309C" w:rsidRPr="005261E2" w:rsidRDefault="005D309C" w:rsidP="005E23B5">
      <w:pPr>
        <w:widowControl w:val="0"/>
        <w:autoSpaceDE w:val="0"/>
        <w:autoSpaceDN w:val="0"/>
        <w:ind w:firstLine="567"/>
        <w:jc w:val="both"/>
        <w:rPr>
          <w:lang w:val="uk-UA" w:eastAsia="en-US"/>
        </w:rPr>
      </w:pPr>
      <w:r w:rsidRPr="005261E2">
        <w:rPr>
          <w:lang w:val="uk-UA" w:eastAsia="en-US"/>
        </w:rPr>
        <w:t>3.9 Рада розглядає звернення щодо переміщення або демонтажу вже встановлених пам’ятних знаків та дошок. За результатами такого розгляду надає висновок щодо доцільності переміщення чи демонтажу, який є підставою для прийняття розпорядження начальником ВА.</w:t>
      </w:r>
    </w:p>
    <w:p w:rsidR="005D309C" w:rsidRPr="005261E2" w:rsidRDefault="005D309C" w:rsidP="005E23B5">
      <w:pPr>
        <w:widowControl w:val="0"/>
        <w:autoSpaceDE w:val="0"/>
        <w:autoSpaceDN w:val="0"/>
        <w:ind w:firstLine="567"/>
        <w:jc w:val="both"/>
        <w:rPr>
          <w:lang w:val="uk-UA" w:eastAsia="en-US"/>
        </w:rPr>
      </w:pPr>
      <w:r w:rsidRPr="005261E2">
        <w:rPr>
          <w:lang w:val="uk-UA" w:eastAsia="en-US"/>
        </w:rPr>
        <w:t>3.10 У разі, коли у встановленого пам’ятного знаку, дошки відсутній балансоутримувач Рада ініціює питання щодо передачі пам’ятного знаку, дошки до комунальної власності Слов’янської міської територіальної громади - в разі, якщо дошку встановлено на будівлі/території, що належить до комунальної власності територіальної громади або передачі на баланс власника/балансоутримувача будівлі, на якій розміщено меморіальну дошку, якщо будівля не є комунальною власністю Слов’янської міської територіальної громади.</w:t>
      </w:r>
    </w:p>
    <w:p w:rsidR="005D309C" w:rsidRPr="005261E2" w:rsidRDefault="005D309C" w:rsidP="00A17B38">
      <w:pPr>
        <w:widowControl w:val="0"/>
        <w:autoSpaceDE w:val="0"/>
        <w:autoSpaceDN w:val="0"/>
        <w:ind w:firstLine="567"/>
        <w:jc w:val="both"/>
        <w:rPr>
          <w:lang w:val="uk-UA" w:eastAsia="en-US"/>
        </w:rPr>
      </w:pPr>
      <w:r w:rsidRPr="005261E2">
        <w:rPr>
          <w:lang w:val="uk-UA" w:eastAsia="en-US"/>
        </w:rPr>
        <w:t>3.11 Реставрація або відновлення пам’ятного знаку здійснюється балансоутримувачем за погодженням з органом охорони культурної спадщини – відділом культури Слов’янської міської ВА.</w:t>
      </w:r>
    </w:p>
    <w:p w:rsidR="005D309C" w:rsidRPr="005261E2" w:rsidRDefault="005D309C" w:rsidP="00340104">
      <w:pPr>
        <w:widowControl w:val="0"/>
        <w:autoSpaceDE w:val="0"/>
        <w:autoSpaceDN w:val="0"/>
        <w:ind w:firstLine="567"/>
        <w:jc w:val="center"/>
        <w:rPr>
          <w:b/>
          <w:bCs/>
          <w:color w:val="000000"/>
          <w:lang w:val="uk-UA" w:eastAsia="en-US"/>
        </w:rPr>
      </w:pPr>
    </w:p>
    <w:p w:rsidR="005D309C" w:rsidRPr="005261E2" w:rsidRDefault="005D309C" w:rsidP="00340104">
      <w:pPr>
        <w:widowControl w:val="0"/>
        <w:autoSpaceDE w:val="0"/>
        <w:autoSpaceDN w:val="0"/>
        <w:ind w:firstLine="567"/>
        <w:jc w:val="center"/>
        <w:rPr>
          <w:b/>
          <w:bCs/>
          <w:lang w:val="uk-UA" w:eastAsia="en-US"/>
        </w:rPr>
      </w:pPr>
      <w:r w:rsidRPr="005261E2">
        <w:rPr>
          <w:b/>
          <w:bCs/>
          <w:color w:val="000000"/>
          <w:lang w:val="uk-UA" w:eastAsia="en-US"/>
        </w:rPr>
        <w:t>4</w:t>
      </w:r>
      <w:r w:rsidRPr="005261E2">
        <w:rPr>
          <w:b/>
          <w:bCs/>
          <w:lang w:val="uk-UA" w:eastAsia="en-US"/>
        </w:rPr>
        <w:t>. Правила встановлення та демонтажу/перенесення пам’ятних знаків, меморіальних та інформаційних дошок</w:t>
      </w:r>
    </w:p>
    <w:p w:rsidR="005D309C" w:rsidRPr="005261E2" w:rsidRDefault="005D309C" w:rsidP="00340104">
      <w:pPr>
        <w:widowControl w:val="0"/>
        <w:autoSpaceDE w:val="0"/>
        <w:autoSpaceDN w:val="0"/>
        <w:ind w:firstLine="567"/>
        <w:jc w:val="center"/>
        <w:rPr>
          <w:b/>
          <w:bCs/>
          <w:lang w:val="uk-UA" w:eastAsia="en-US"/>
        </w:rPr>
      </w:pPr>
    </w:p>
    <w:p w:rsidR="005D309C" w:rsidRPr="005261E2" w:rsidRDefault="005D309C" w:rsidP="00350073">
      <w:pPr>
        <w:widowControl w:val="0"/>
        <w:autoSpaceDE w:val="0"/>
        <w:autoSpaceDN w:val="0"/>
        <w:ind w:firstLine="567"/>
        <w:jc w:val="both"/>
        <w:rPr>
          <w:lang w:val="uk-UA" w:eastAsia="en-US"/>
        </w:rPr>
      </w:pPr>
      <w:r w:rsidRPr="005261E2">
        <w:rPr>
          <w:lang w:val="uk-UA" w:eastAsia="en-US"/>
        </w:rPr>
        <w:t xml:space="preserve">4.1 Виготовлення та встановлення пам’ятного знаку, </w:t>
      </w:r>
      <w:bookmarkStart w:id="10" w:name="_Hlk160115135"/>
      <w:r w:rsidRPr="005261E2">
        <w:rPr>
          <w:lang w:val="uk-UA" w:eastAsia="en-US"/>
        </w:rPr>
        <w:t xml:space="preserve">меморіальної та інформаційної дошки або їх демонтаж/перенесення </w:t>
      </w:r>
      <w:bookmarkEnd w:id="10"/>
      <w:r w:rsidRPr="005261E2">
        <w:rPr>
          <w:lang w:val="uk-UA" w:eastAsia="en-US"/>
        </w:rPr>
        <w:t>здійснюється за рахунок коштів бюджету Слов’янської міської територіальної громади, благодійних внесків, інших не заборонених законодавством джерел.</w:t>
      </w:r>
    </w:p>
    <w:p w:rsidR="005D309C" w:rsidRPr="005261E2" w:rsidRDefault="005D309C" w:rsidP="00350073">
      <w:pPr>
        <w:widowControl w:val="0"/>
        <w:autoSpaceDE w:val="0"/>
        <w:autoSpaceDN w:val="0"/>
        <w:ind w:firstLine="567"/>
        <w:jc w:val="both"/>
        <w:rPr>
          <w:lang w:val="uk-UA" w:eastAsia="en-US"/>
        </w:rPr>
      </w:pPr>
      <w:r w:rsidRPr="005261E2">
        <w:rPr>
          <w:lang w:val="uk-UA" w:eastAsia="en-US"/>
        </w:rPr>
        <w:t>4.2 Пам’ятні знаки та меморіальна дошка встановлюється, як правило, не раніше ніж через рік після смерті особи або події, пам’ять якої увічнюється. У пам'ять про видатну особу в межах громади може бути встановлено тільки одну меморіальну дошку, або пам’ятний знак – за колишнім місцем проживання, роботи, навчання, тощо.</w:t>
      </w:r>
    </w:p>
    <w:p w:rsidR="005D309C" w:rsidRPr="005261E2" w:rsidRDefault="005D309C" w:rsidP="00350073">
      <w:pPr>
        <w:widowControl w:val="0"/>
        <w:autoSpaceDE w:val="0"/>
        <w:autoSpaceDN w:val="0"/>
        <w:ind w:firstLine="567"/>
        <w:jc w:val="both"/>
        <w:rPr>
          <w:lang w:val="uk-UA" w:eastAsia="en-US"/>
        </w:rPr>
      </w:pPr>
      <w:r w:rsidRPr="005261E2">
        <w:rPr>
          <w:lang w:val="uk-UA" w:eastAsia="en-US"/>
        </w:rPr>
        <w:t>4.3 Якщо пам'ять особи вже увічнена в інших формах (присвоєння імені установі, найменування в його честь вулиці, скверу, встановлення пам’ятника, бюста), пам’ятний знак не встановлюється, за винятком випадків, коли рішення про встановлення пам’ятного знаку приймається з урахуванням особливої ваги історичної події чи особливих заслуг особи, пам'ять якої увічнюється, перед Слов’янською міською територіальною громадою.</w:t>
      </w:r>
    </w:p>
    <w:p w:rsidR="005D309C" w:rsidRPr="005261E2" w:rsidRDefault="005D309C" w:rsidP="00350073">
      <w:pPr>
        <w:widowControl w:val="0"/>
        <w:autoSpaceDE w:val="0"/>
        <w:autoSpaceDN w:val="0"/>
        <w:ind w:firstLine="567"/>
        <w:jc w:val="both"/>
        <w:rPr>
          <w:lang w:val="uk-UA" w:eastAsia="en-US"/>
        </w:rPr>
      </w:pPr>
      <w:r w:rsidRPr="005261E2">
        <w:rPr>
          <w:lang w:val="uk-UA" w:eastAsia="en-US"/>
        </w:rPr>
        <w:t>4.4  Пам’ятні знаки, меморіальні  та інформаційні дошки встановлені без дотримання визначених цим Положенням процедур, підлягають демонтажу за розпорядженням начальника ВА, крім випадків коли ініціатор встановлення надасть клопотання про їх збереження та інші документи, передбачені пунктом 3.6. цього Положення. У цьому випадку Рада  надає  пропозиції  начальнику ВА і він своїм розпорядженням може погодити місце встановлення пам’ятного знаку (змісту дошки та інше).Після погодження пам’ятний знак, дошка підлягає обліку органом охорони культурної спадщини - відділом культури Слов’янської міської ВА.</w:t>
      </w:r>
    </w:p>
    <w:p w:rsidR="005D309C" w:rsidRPr="005261E2" w:rsidRDefault="005D309C" w:rsidP="00350073">
      <w:pPr>
        <w:widowControl w:val="0"/>
        <w:autoSpaceDE w:val="0"/>
        <w:autoSpaceDN w:val="0"/>
        <w:ind w:firstLine="567"/>
        <w:jc w:val="both"/>
        <w:rPr>
          <w:b/>
          <w:bCs/>
          <w:lang w:val="uk-UA" w:eastAsia="en-US"/>
        </w:rPr>
      </w:pPr>
      <w:r w:rsidRPr="005261E2">
        <w:rPr>
          <w:b/>
          <w:bCs/>
          <w:lang w:val="uk-UA" w:eastAsia="en-US"/>
        </w:rPr>
        <w:t xml:space="preserve"> </w:t>
      </w:r>
    </w:p>
    <w:p w:rsidR="005D309C" w:rsidRPr="005261E2" w:rsidRDefault="005D309C" w:rsidP="00293F7E">
      <w:pPr>
        <w:widowControl w:val="0"/>
        <w:autoSpaceDE w:val="0"/>
        <w:autoSpaceDN w:val="0"/>
        <w:jc w:val="center"/>
        <w:rPr>
          <w:b/>
          <w:bCs/>
          <w:lang w:val="uk-UA" w:eastAsia="en-US"/>
        </w:rPr>
      </w:pPr>
      <w:r w:rsidRPr="005261E2">
        <w:rPr>
          <w:b/>
          <w:bCs/>
          <w:lang w:val="uk-UA" w:eastAsia="en-US"/>
        </w:rPr>
        <w:t>5. Порядок обліку пам’ятних знаків, меморіальних та</w:t>
      </w:r>
    </w:p>
    <w:p w:rsidR="005D309C" w:rsidRPr="005261E2" w:rsidRDefault="005D309C" w:rsidP="00293F7E">
      <w:pPr>
        <w:widowControl w:val="0"/>
        <w:autoSpaceDE w:val="0"/>
        <w:autoSpaceDN w:val="0"/>
        <w:jc w:val="center"/>
        <w:rPr>
          <w:b/>
          <w:bCs/>
          <w:lang w:val="uk-UA" w:eastAsia="en-US"/>
        </w:rPr>
      </w:pPr>
      <w:r w:rsidRPr="005261E2">
        <w:rPr>
          <w:b/>
          <w:bCs/>
          <w:lang w:val="uk-UA" w:eastAsia="en-US"/>
        </w:rPr>
        <w:t xml:space="preserve"> інформаційних дошок і відповідальність за їх стан та збереження</w:t>
      </w:r>
    </w:p>
    <w:p w:rsidR="005D309C" w:rsidRPr="005261E2" w:rsidRDefault="005D309C" w:rsidP="00350073">
      <w:pPr>
        <w:widowControl w:val="0"/>
        <w:autoSpaceDE w:val="0"/>
        <w:autoSpaceDN w:val="0"/>
        <w:ind w:firstLine="567"/>
        <w:jc w:val="both"/>
        <w:rPr>
          <w:color w:val="99CC00"/>
          <w:lang w:val="uk-UA" w:eastAsia="en-US"/>
        </w:rPr>
      </w:pPr>
    </w:p>
    <w:p w:rsidR="005D309C" w:rsidRPr="005261E2" w:rsidRDefault="005D309C" w:rsidP="003C5AAB">
      <w:pPr>
        <w:widowControl w:val="0"/>
        <w:autoSpaceDE w:val="0"/>
        <w:autoSpaceDN w:val="0"/>
        <w:ind w:firstLine="567"/>
        <w:jc w:val="both"/>
        <w:rPr>
          <w:lang w:val="uk-UA" w:eastAsia="en-US"/>
        </w:rPr>
      </w:pPr>
      <w:r w:rsidRPr="005261E2">
        <w:rPr>
          <w:lang w:val="uk-UA" w:eastAsia="en-US"/>
        </w:rPr>
        <w:t xml:space="preserve">5.1 Всі пам’ятні знаки, меморіальні та інформаційні дошки встановлені на території </w:t>
      </w:r>
      <w:r w:rsidRPr="005261E2">
        <w:rPr>
          <w:lang w:val="uk-UA"/>
        </w:rPr>
        <w:t>Слов’янської міської територіальної громади</w:t>
      </w:r>
      <w:r w:rsidRPr="005261E2">
        <w:rPr>
          <w:lang w:val="uk-UA" w:eastAsia="en-US"/>
        </w:rPr>
        <w:t>, в тому числі – встановлені на внутрішніх територіях підприємств, установ і організацій, підлягають обов’язковому обліку.</w:t>
      </w:r>
    </w:p>
    <w:p w:rsidR="005D309C" w:rsidRPr="005261E2" w:rsidRDefault="005D309C" w:rsidP="003C5AAB">
      <w:pPr>
        <w:widowControl w:val="0"/>
        <w:autoSpaceDE w:val="0"/>
        <w:autoSpaceDN w:val="0"/>
        <w:ind w:firstLine="550"/>
        <w:jc w:val="both"/>
        <w:rPr>
          <w:lang w:val="uk-UA" w:eastAsia="en-US"/>
        </w:rPr>
      </w:pPr>
      <w:r w:rsidRPr="005261E2">
        <w:rPr>
          <w:lang w:val="uk-UA" w:eastAsia="en-US"/>
        </w:rPr>
        <w:t>5.2 Облік пам’ятних знаків, меморіальних та інформаційних дошок здійснює відділ культури Слов’янської міської військової адміністрації шляхом формування реєстру пам’ятних знаків, меморіальних та інформаційних дошок (далі – Реєстр). Облікова інформація має</w:t>
      </w:r>
      <w:r w:rsidRPr="005261E2">
        <w:rPr>
          <w:spacing w:val="-2"/>
          <w:lang w:val="uk-UA" w:eastAsia="en-US"/>
        </w:rPr>
        <w:t xml:space="preserve"> </w:t>
      </w:r>
      <w:r w:rsidRPr="005261E2">
        <w:rPr>
          <w:lang w:val="uk-UA" w:eastAsia="en-US"/>
        </w:rPr>
        <w:t>містити:</w:t>
      </w:r>
    </w:p>
    <w:p w:rsidR="005D309C" w:rsidRPr="005261E2" w:rsidRDefault="005D309C" w:rsidP="003C5AAB">
      <w:pPr>
        <w:widowControl w:val="0"/>
        <w:autoSpaceDE w:val="0"/>
        <w:autoSpaceDN w:val="0"/>
        <w:ind w:firstLine="567"/>
        <w:jc w:val="both"/>
        <w:rPr>
          <w:lang w:val="uk-UA" w:eastAsia="en-US"/>
        </w:rPr>
      </w:pPr>
      <w:r w:rsidRPr="005261E2">
        <w:rPr>
          <w:lang w:val="uk-UA" w:eastAsia="en-US"/>
        </w:rPr>
        <w:t>5.2.1 Копію розпорядження начальника Слов’янської міської військової адміністрації про надання дозволу на встановлення пам'ятного знаку;</w:t>
      </w:r>
    </w:p>
    <w:p w:rsidR="005D309C" w:rsidRPr="005261E2" w:rsidRDefault="005D309C" w:rsidP="003C5AAB">
      <w:pPr>
        <w:widowControl w:val="0"/>
        <w:autoSpaceDE w:val="0"/>
        <w:autoSpaceDN w:val="0"/>
        <w:ind w:firstLine="567"/>
        <w:jc w:val="both"/>
        <w:rPr>
          <w:lang w:val="uk-UA" w:eastAsia="en-US"/>
        </w:rPr>
      </w:pPr>
      <w:r w:rsidRPr="005261E2">
        <w:rPr>
          <w:lang w:val="uk-UA" w:eastAsia="en-US"/>
        </w:rPr>
        <w:t>5.2.2 Фото встановленого пам'ятного знаку, меморіальної чи інформаційної дошки;</w:t>
      </w:r>
    </w:p>
    <w:p w:rsidR="005D309C" w:rsidRPr="005261E2" w:rsidRDefault="005D309C" w:rsidP="003C5AAB">
      <w:pPr>
        <w:widowControl w:val="0"/>
        <w:autoSpaceDE w:val="0"/>
        <w:autoSpaceDN w:val="0"/>
        <w:ind w:firstLine="567"/>
        <w:jc w:val="both"/>
        <w:rPr>
          <w:lang w:val="uk-UA" w:eastAsia="en-US"/>
        </w:rPr>
      </w:pPr>
      <w:r w:rsidRPr="005261E2">
        <w:rPr>
          <w:lang w:val="uk-UA" w:eastAsia="en-US"/>
        </w:rPr>
        <w:t>5.2.3 Відомості про ініціатора;</w:t>
      </w:r>
    </w:p>
    <w:p w:rsidR="005D309C" w:rsidRPr="005261E2" w:rsidRDefault="005D309C" w:rsidP="003C5AAB">
      <w:pPr>
        <w:widowControl w:val="0"/>
        <w:autoSpaceDE w:val="0"/>
        <w:autoSpaceDN w:val="0"/>
        <w:ind w:firstLine="567"/>
        <w:jc w:val="both"/>
        <w:rPr>
          <w:lang w:val="uk-UA" w:eastAsia="en-US"/>
        </w:rPr>
      </w:pPr>
      <w:r w:rsidRPr="005261E2">
        <w:rPr>
          <w:lang w:val="uk-UA" w:eastAsia="en-US"/>
        </w:rPr>
        <w:t>5.2.4 Відомості про балансоутримувача пам'ятного знаку меморіальної чи інформаційної дошки;</w:t>
      </w:r>
    </w:p>
    <w:p w:rsidR="005D309C" w:rsidRPr="005261E2" w:rsidRDefault="005D309C" w:rsidP="003C5AAB">
      <w:pPr>
        <w:widowControl w:val="0"/>
        <w:autoSpaceDE w:val="0"/>
        <w:autoSpaceDN w:val="0"/>
        <w:ind w:firstLine="567"/>
        <w:jc w:val="both"/>
        <w:rPr>
          <w:lang w:val="uk-UA" w:eastAsia="en-US"/>
        </w:rPr>
      </w:pPr>
      <w:r w:rsidRPr="005261E2">
        <w:rPr>
          <w:lang w:val="uk-UA" w:eastAsia="en-US"/>
        </w:rPr>
        <w:t xml:space="preserve">5.2.5 Інша додаткова інформація.  </w:t>
      </w:r>
    </w:p>
    <w:p w:rsidR="005D309C" w:rsidRPr="005261E2" w:rsidRDefault="005D309C" w:rsidP="003C5AAB">
      <w:pPr>
        <w:widowControl w:val="0"/>
        <w:autoSpaceDE w:val="0"/>
        <w:autoSpaceDN w:val="0"/>
        <w:ind w:firstLine="567"/>
        <w:jc w:val="both"/>
        <w:rPr>
          <w:lang w:val="uk-UA" w:eastAsia="en-US"/>
        </w:rPr>
      </w:pPr>
      <w:r w:rsidRPr="005261E2">
        <w:rPr>
          <w:lang w:val="uk-UA" w:eastAsia="en-US"/>
        </w:rPr>
        <w:t xml:space="preserve">5.3 Після встановлення, пам’ятний знак, меморіальна та інформаційна дошка є невід'ємним художньо-архітектурним елементом будівлі, території. </w:t>
      </w:r>
    </w:p>
    <w:p w:rsidR="005D309C" w:rsidRPr="005261E2" w:rsidRDefault="005D309C" w:rsidP="003C5AAB">
      <w:pPr>
        <w:widowControl w:val="0"/>
        <w:autoSpaceDE w:val="0"/>
        <w:autoSpaceDN w:val="0"/>
        <w:ind w:firstLine="567"/>
        <w:jc w:val="both"/>
        <w:rPr>
          <w:lang w:val="uk-UA" w:eastAsia="en-US"/>
        </w:rPr>
      </w:pPr>
      <w:r w:rsidRPr="005261E2">
        <w:rPr>
          <w:lang w:val="uk-UA" w:eastAsia="en-US"/>
        </w:rPr>
        <w:t>5.4 Організації, на балансі яких перебувають пам’ятні знаки, меморіальні та інформаційні дошки, забезпечують їх збереження в належному естетичному вигляді за рахунок власних коштів.</w:t>
      </w:r>
    </w:p>
    <w:p w:rsidR="005D309C" w:rsidRPr="005261E2" w:rsidRDefault="005D309C" w:rsidP="003C5AAB">
      <w:pPr>
        <w:widowControl w:val="0"/>
        <w:autoSpaceDE w:val="0"/>
        <w:autoSpaceDN w:val="0"/>
        <w:ind w:firstLine="567"/>
        <w:jc w:val="both"/>
        <w:rPr>
          <w:lang w:val="uk-UA" w:eastAsia="en-US"/>
        </w:rPr>
      </w:pPr>
      <w:r w:rsidRPr="005261E2">
        <w:rPr>
          <w:lang w:val="uk-UA" w:eastAsia="en-US"/>
        </w:rPr>
        <w:t>5.5 Відповідальність за збереженням пам’ятних знаків, меморіальних та інформаційних дошок, санітарний та естетичний стан здійснюють балансоутримувачі відповідних об’єктів.</w:t>
      </w:r>
    </w:p>
    <w:p w:rsidR="005D309C" w:rsidRPr="005261E2" w:rsidRDefault="005D309C" w:rsidP="00917253">
      <w:pPr>
        <w:widowControl w:val="0"/>
        <w:autoSpaceDE w:val="0"/>
        <w:autoSpaceDN w:val="0"/>
        <w:jc w:val="both"/>
        <w:rPr>
          <w:lang w:val="uk-UA" w:eastAsia="en-US"/>
        </w:rPr>
      </w:pPr>
    </w:p>
    <w:p w:rsidR="005D309C" w:rsidRPr="005261E2" w:rsidRDefault="005D309C" w:rsidP="00B35A4F">
      <w:pPr>
        <w:widowControl w:val="0"/>
        <w:autoSpaceDE w:val="0"/>
        <w:autoSpaceDN w:val="0"/>
        <w:jc w:val="center"/>
        <w:rPr>
          <w:b/>
          <w:bCs/>
          <w:lang w:val="uk-UA" w:eastAsia="en-US"/>
        </w:rPr>
      </w:pPr>
      <w:r w:rsidRPr="005261E2">
        <w:rPr>
          <w:b/>
          <w:bCs/>
          <w:lang w:val="uk-UA" w:eastAsia="en-US"/>
        </w:rPr>
        <w:t>6. Порядок демонтажу</w:t>
      </w:r>
      <w:r w:rsidRPr="005261E2">
        <w:rPr>
          <w:lang w:val="uk-UA" w:eastAsia="en-US"/>
        </w:rPr>
        <w:t xml:space="preserve"> </w:t>
      </w:r>
      <w:r w:rsidRPr="005261E2">
        <w:rPr>
          <w:b/>
          <w:bCs/>
          <w:lang w:val="uk-UA" w:eastAsia="en-US"/>
        </w:rPr>
        <w:t>пам’ятних знаків, меморіальних</w:t>
      </w:r>
    </w:p>
    <w:p w:rsidR="005D309C" w:rsidRPr="005261E2" w:rsidRDefault="005D309C" w:rsidP="00B35A4F">
      <w:pPr>
        <w:widowControl w:val="0"/>
        <w:autoSpaceDE w:val="0"/>
        <w:autoSpaceDN w:val="0"/>
        <w:jc w:val="center"/>
        <w:rPr>
          <w:b/>
          <w:bCs/>
          <w:lang w:val="uk-UA" w:eastAsia="en-US"/>
        </w:rPr>
      </w:pPr>
      <w:r w:rsidRPr="005261E2">
        <w:rPr>
          <w:b/>
          <w:bCs/>
          <w:lang w:val="uk-UA" w:eastAsia="en-US"/>
        </w:rPr>
        <w:t>та інформаційних дошок</w:t>
      </w:r>
    </w:p>
    <w:p w:rsidR="005D309C" w:rsidRPr="005261E2" w:rsidRDefault="005D309C" w:rsidP="00B35A4F">
      <w:pPr>
        <w:widowControl w:val="0"/>
        <w:autoSpaceDE w:val="0"/>
        <w:autoSpaceDN w:val="0"/>
        <w:jc w:val="center"/>
        <w:rPr>
          <w:b/>
          <w:bCs/>
          <w:lang w:val="uk-UA" w:eastAsia="en-US"/>
        </w:rPr>
      </w:pPr>
    </w:p>
    <w:p w:rsidR="005D309C" w:rsidRPr="005261E2" w:rsidRDefault="005D309C" w:rsidP="00B35A4F">
      <w:pPr>
        <w:widowControl w:val="0"/>
        <w:autoSpaceDE w:val="0"/>
        <w:autoSpaceDN w:val="0"/>
        <w:ind w:firstLine="567"/>
        <w:jc w:val="both"/>
        <w:rPr>
          <w:lang w:val="uk-UA" w:eastAsia="en-US"/>
        </w:rPr>
      </w:pPr>
      <w:r w:rsidRPr="005261E2">
        <w:rPr>
          <w:lang w:val="uk-UA" w:eastAsia="en-US"/>
        </w:rPr>
        <w:t>6.1 Демонтаж пам’ятних знаків, меморіальних та інформаційних дошок відбувається:</w:t>
      </w:r>
    </w:p>
    <w:p w:rsidR="005D309C" w:rsidRPr="005261E2" w:rsidRDefault="005D309C" w:rsidP="00B35A4F">
      <w:pPr>
        <w:widowControl w:val="0"/>
        <w:autoSpaceDE w:val="0"/>
        <w:autoSpaceDN w:val="0"/>
        <w:ind w:firstLine="567"/>
        <w:jc w:val="both"/>
        <w:rPr>
          <w:lang w:val="uk-UA" w:eastAsia="en-US"/>
        </w:rPr>
      </w:pPr>
      <w:r w:rsidRPr="005261E2">
        <w:rPr>
          <w:lang w:val="uk-UA" w:eastAsia="en-US"/>
        </w:rPr>
        <w:t>6.1.1 При виявленні самовільно встановлених пам’ятних знаків, меморіальних та інформаційних дошок відділом культури  Слов’янської  міської ВА складається акт про їх виявлення та надається для розгляду на засіданні Ради.</w:t>
      </w:r>
    </w:p>
    <w:p w:rsidR="005D309C" w:rsidRPr="005261E2" w:rsidRDefault="005D309C" w:rsidP="00B35A4F">
      <w:pPr>
        <w:widowControl w:val="0"/>
        <w:autoSpaceDE w:val="0"/>
        <w:autoSpaceDN w:val="0"/>
        <w:ind w:firstLine="567"/>
        <w:jc w:val="both"/>
        <w:rPr>
          <w:lang w:val="uk-UA" w:eastAsia="en-US"/>
        </w:rPr>
      </w:pPr>
      <w:r w:rsidRPr="005261E2">
        <w:rPr>
          <w:lang w:val="uk-UA" w:eastAsia="en-US"/>
        </w:rPr>
        <w:t>Відділом культури Слов’янської міської ВА вживаються всі необхідні заходи для виявлення осіб, які без відповідного дозволу встановили пам’ятний знак, меморіальну чи інформаційну дошку. У випадку прийняття розпорядження  про демонтаж самовільно встановлених пам’ятних знаків, меморіальних та інформаційних дошок, особи, які без відповідного дозволу їх встановили, повинні провести демонтаж в термін, визначений розпорядженням  начальника Слов’янської міської військової адміністрації .</w:t>
      </w:r>
    </w:p>
    <w:p w:rsidR="005D309C" w:rsidRPr="005261E2" w:rsidRDefault="005D309C" w:rsidP="00B35A4F">
      <w:pPr>
        <w:widowControl w:val="0"/>
        <w:autoSpaceDE w:val="0"/>
        <w:autoSpaceDN w:val="0"/>
        <w:ind w:firstLine="567"/>
        <w:jc w:val="both"/>
        <w:rPr>
          <w:color w:val="000000"/>
          <w:lang w:val="uk-UA" w:eastAsia="en-US"/>
        </w:rPr>
      </w:pPr>
      <w:r w:rsidRPr="005261E2">
        <w:rPr>
          <w:color w:val="000000"/>
          <w:lang w:val="uk-UA" w:eastAsia="en-US"/>
        </w:rPr>
        <w:t xml:space="preserve">Рада може надавати  на розгляд  начальнику ВА пропозиції щодо збереження або демонтажу пам'ятних знаків, меморіальних та інформаційних дошок, встановлених з порушенням цього Порядку. </w:t>
      </w:r>
    </w:p>
    <w:p w:rsidR="005D309C" w:rsidRPr="005261E2" w:rsidRDefault="005D309C" w:rsidP="00B35A4F">
      <w:pPr>
        <w:widowControl w:val="0"/>
        <w:autoSpaceDE w:val="0"/>
        <w:autoSpaceDN w:val="0"/>
        <w:ind w:firstLine="567"/>
        <w:jc w:val="both"/>
        <w:rPr>
          <w:color w:val="000000"/>
          <w:lang w:val="uk-UA" w:eastAsia="en-US"/>
        </w:rPr>
      </w:pPr>
      <w:r w:rsidRPr="005261E2">
        <w:rPr>
          <w:color w:val="000000"/>
          <w:lang w:val="uk-UA" w:eastAsia="en-US"/>
        </w:rPr>
        <w:t xml:space="preserve">У разі прийняття рішення про збереження пам'ятних знаків, меморіальних та інформаційних дошок відділ  культури Слов’янської міської ВА готує проект розпорядження начальника ВА  про дозвіл на збереження пам'ятних знаків, меморіальних та інформаційних дошок. </w:t>
      </w:r>
    </w:p>
    <w:p w:rsidR="005D309C" w:rsidRPr="005261E2" w:rsidRDefault="005D309C" w:rsidP="00B35A4F">
      <w:pPr>
        <w:widowControl w:val="0"/>
        <w:autoSpaceDE w:val="0"/>
        <w:autoSpaceDN w:val="0"/>
        <w:ind w:firstLine="567"/>
        <w:jc w:val="both"/>
        <w:rPr>
          <w:lang w:val="uk-UA" w:eastAsia="en-US"/>
        </w:rPr>
      </w:pPr>
      <w:r w:rsidRPr="005261E2">
        <w:rPr>
          <w:lang w:val="uk-UA" w:eastAsia="en-US"/>
        </w:rPr>
        <w:t>6.1.2 При ремонті та реконструкції будівлі балансоутримувач здійснює демонтаж, забезпечує збереження меморіальних та інформаційних дошок і після закінчення робіт розміщує їх на попереднє місце за рахунок власних коштів.</w:t>
      </w:r>
    </w:p>
    <w:p w:rsidR="005D309C" w:rsidRPr="005261E2" w:rsidRDefault="005D309C" w:rsidP="00B35A4F">
      <w:pPr>
        <w:widowControl w:val="0"/>
        <w:autoSpaceDE w:val="0"/>
        <w:autoSpaceDN w:val="0"/>
        <w:ind w:firstLine="567"/>
        <w:jc w:val="both"/>
        <w:rPr>
          <w:lang w:val="uk-UA" w:eastAsia="en-US"/>
        </w:rPr>
      </w:pPr>
      <w:r w:rsidRPr="005261E2">
        <w:rPr>
          <w:lang w:val="uk-UA" w:eastAsia="en-US"/>
        </w:rPr>
        <w:t xml:space="preserve">6.1.3 При знесенні будівлі, балансоутримувач здійснює демонтаж пам’ятних знаків, меморіальних чи інформаційних дошок за рахунок власних коштів і передає пам’ятні знаки, меморіальні чи інформаційні дошки по акту на </w:t>
      </w:r>
      <w:r w:rsidRPr="005261E2">
        <w:rPr>
          <w:color w:val="000000"/>
          <w:lang w:val="uk-UA" w:eastAsia="en-US"/>
        </w:rPr>
        <w:t xml:space="preserve">зберігання у фонд  КЗ «Слов’янський краєзнавчий музей» </w:t>
      </w:r>
      <w:r w:rsidRPr="005261E2">
        <w:rPr>
          <w:lang w:val="uk-UA" w:eastAsia="en-US"/>
        </w:rPr>
        <w:t xml:space="preserve"> або при узгодженні із забудовником, можуть бути вмонтовані у стіну новобудови, яку зведено на місці знесеного будинку.</w:t>
      </w:r>
    </w:p>
    <w:p w:rsidR="005D309C" w:rsidRPr="005261E2" w:rsidRDefault="005D309C" w:rsidP="005261E2">
      <w:pPr>
        <w:widowControl w:val="0"/>
        <w:autoSpaceDE w:val="0"/>
        <w:autoSpaceDN w:val="0"/>
        <w:ind w:firstLine="567"/>
        <w:jc w:val="both"/>
        <w:rPr>
          <w:lang w:val="uk-UA" w:eastAsia="en-US"/>
        </w:rPr>
      </w:pPr>
      <w:r w:rsidRPr="005261E2">
        <w:rPr>
          <w:lang w:val="uk-UA" w:eastAsia="en-US"/>
        </w:rPr>
        <w:t>6.1.4 При виявленні встановлених пам’ятних знаків, меморіальних та інформаційних дошок, що не відповідають вимогам Законів України «Про забезпечення функціонування української мови як державної», «Про засудження та заборону пропаганди російської імперської політики в Україні і деколонізацію топонімії» відділом культури Слов’янської міської ВА складається акт про їх виявлення та невідповідність зазначеним законам, а також надається для розгляду на засіданні Ради.</w:t>
      </w:r>
    </w:p>
    <w:p w:rsidR="005D309C" w:rsidRPr="005261E2" w:rsidRDefault="005D309C" w:rsidP="00B35A4F">
      <w:pPr>
        <w:widowControl w:val="0"/>
        <w:autoSpaceDE w:val="0"/>
        <w:autoSpaceDN w:val="0"/>
        <w:ind w:firstLine="567"/>
        <w:jc w:val="both"/>
        <w:rPr>
          <w:lang w:val="uk-UA" w:eastAsia="en-US"/>
        </w:rPr>
      </w:pPr>
      <w:r w:rsidRPr="005261E2">
        <w:rPr>
          <w:lang w:val="uk-UA" w:eastAsia="en-US"/>
        </w:rPr>
        <w:t>6.2 Демонтаж пам’ятних знаків, меморіальних та інформаційних дошок:</w:t>
      </w:r>
    </w:p>
    <w:p w:rsidR="005D309C" w:rsidRPr="005261E2" w:rsidRDefault="005D309C" w:rsidP="00B35A4F">
      <w:pPr>
        <w:widowControl w:val="0"/>
        <w:autoSpaceDE w:val="0"/>
        <w:autoSpaceDN w:val="0"/>
        <w:ind w:firstLine="567"/>
        <w:jc w:val="both"/>
        <w:rPr>
          <w:lang w:val="uk-UA" w:eastAsia="en-US"/>
        </w:rPr>
      </w:pPr>
      <w:r w:rsidRPr="005261E2">
        <w:rPr>
          <w:lang w:val="uk-UA" w:eastAsia="en-US"/>
        </w:rPr>
        <w:t xml:space="preserve">- з підстав, зазначених в п.п. 6.1.1., 6.1.3., п. 6.1. розділу 6 цього положення здійснюється на підставі розпорядження начальника ВА. Проект розпорядження начальника ВА  про демонтаж готує відділ  культури  Слов’янської міської ВА. </w:t>
      </w:r>
    </w:p>
    <w:p w:rsidR="005D309C" w:rsidRPr="005261E2" w:rsidRDefault="005D309C" w:rsidP="00B35A4F">
      <w:pPr>
        <w:widowControl w:val="0"/>
        <w:autoSpaceDE w:val="0"/>
        <w:autoSpaceDN w:val="0"/>
        <w:ind w:firstLine="567"/>
        <w:jc w:val="both"/>
        <w:rPr>
          <w:lang w:val="uk-UA" w:eastAsia="en-US"/>
        </w:rPr>
      </w:pPr>
      <w:r w:rsidRPr="005261E2">
        <w:rPr>
          <w:lang w:val="uk-UA" w:eastAsia="en-US"/>
        </w:rPr>
        <w:t>- з підстав, вказаних в п.п. 6.1.2, 6.1.3. п. 6.1. розділу 6 цього положення – після надання балансоутримувачем будівлі, (землекористувачем – якщо пам’ятний знак розташовано на земельній ділянці) письмового повідомлення до відділу культури  ВА  про демонтаж, його причину, зазначаються відповідальні виконавці, строки та місце зберігання пам’ятних знаків, меморіальних та інформаційних дошок на період проведення робіт.</w:t>
      </w:r>
    </w:p>
    <w:p w:rsidR="005D309C" w:rsidRPr="005261E2" w:rsidRDefault="005D309C" w:rsidP="00B35A4F">
      <w:pPr>
        <w:widowControl w:val="0"/>
        <w:autoSpaceDE w:val="0"/>
        <w:autoSpaceDN w:val="0"/>
        <w:ind w:firstLine="567"/>
        <w:jc w:val="both"/>
        <w:rPr>
          <w:lang w:val="uk-UA" w:eastAsia="en-US"/>
        </w:rPr>
      </w:pPr>
      <w:r w:rsidRPr="005261E2">
        <w:rPr>
          <w:lang w:val="uk-UA" w:eastAsia="en-US"/>
        </w:rPr>
        <w:t>6.3 Про демонтаж пам’ятного знаку, меморіальної або інформаційної дошки складається акт, який підписують балансоутримувач (землекористувач), уповноважені представники відділу культури Слов’янської міської  ВА, профільний заступник  начальника ВА.</w:t>
      </w:r>
    </w:p>
    <w:p w:rsidR="005D309C" w:rsidRPr="005261E2" w:rsidRDefault="005D309C" w:rsidP="00B35A4F">
      <w:pPr>
        <w:widowControl w:val="0"/>
        <w:autoSpaceDE w:val="0"/>
        <w:autoSpaceDN w:val="0"/>
        <w:ind w:firstLine="567"/>
        <w:jc w:val="both"/>
        <w:rPr>
          <w:lang w:val="uk-UA" w:eastAsia="en-US"/>
        </w:rPr>
      </w:pPr>
      <w:r w:rsidRPr="005261E2">
        <w:rPr>
          <w:lang w:val="uk-UA" w:eastAsia="en-US"/>
        </w:rPr>
        <w:t>6.4 Демонтаж або перенесення пам’ятних знаків, меморіальних та інформаційних дошок з метою розміщення інформаційно-рекламних об’єктів, не допускається.</w:t>
      </w:r>
    </w:p>
    <w:p w:rsidR="005D309C" w:rsidRPr="005261E2" w:rsidRDefault="005D309C" w:rsidP="00B35A4F">
      <w:pPr>
        <w:widowControl w:val="0"/>
        <w:autoSpaceDE w:val="0"/>
        <w:autoSpaceDN w:val="0"/>
        <w:ind w:firstLine="567"/>
        <w:jc w:val="both"/>
        <w:rPr>
          <w:lang w:val="uk-UA" w:eastAsia="en-US"/>
        </w:rPr>
      </w:pPr>
      <w:r w:rsidRPr="005261E2">
        <w:rPr>
          <w:color w:val="000000"/>
          <w:lang w:val="uk-UA" w:eastAsia="en-US"/>
        </w:rPr>
        <w:t xml:space="preserve">6.5 </w:t>
      </w:r>
      <w:r w:rsidRPr="005261E2">
        <w:rPr>
          <w:lang w:val="uk-UA" w:eastAsia="en-US"/>
        </w:rPr>
        <w:t>У разі самовільного демонтажу пам’ятних знаків, меморіальних та інформаційних дошок, які знаходяться на обліку, відділ культури ВА готує звернення до правоохоронних органів для вжиття відповідних заходів.</w:t>
      </w:r>
    </w:p>
    <w:p w:rsidR="005D309C" w:rsidRPr="005261E2" w:rsidRDefault="005D309C" w:rsidP="00B35A4F">
      <w:pPr>
        <w:widowControl w:val="0"/>
        <w:autoSpaceDE w:val="0"/>
        <w:autoSpaceDN w:val="0"/>
        <w:jc w:val="both"/>
        <w:rPr>
          <w:lang w:val="uk-UA" w:eastAsia="en-US"/>
        </w:rPr>
      </w:pPr>
      <w:r w:rsidRPr="005261E2">
        <w:rPr>
          <w:lang w:val="uk-UA" w:eastAsia="en-US"/>
        </w:rPr>
        <w:t xml:space="preserve"> </w:t>
      </w:r>
    </w:p>
    <w:p w:rsidR="005D309C" w:rsidRDefault="005D309C" w:rsidP="00B35A4F">
      <w:pPr>
        <w:widowControl w:val="0"/>
        <w:autoSpaceDE w:val="0"/>
        <w:autoSpaceDN w:val="0"/>
        <w:jc w:val="both"/>
        <w:rPr>
          <w:lang w:val="uk-UA" w:eastAsia="en-US"/>
        </w:rPr>
      </w:pPr>
    </w:p>
    <w:p w:rsidR="005D309C" w:rsidRPr="005261E2" w:rsidRDefault="005D309C" w:rsidP="00B35A4F">
      <w:pPr>
        <w:widowControl w:val="0"/>
        <w:autoSpaceDE w:val="0"/>
        <w:autoSpaceDN w:val="0"/>
        <w:jc w:val="both"/>
        <w:rPr>
          <w:lang w:val="uk-UA" w:eastAsia="en-US"/>
        </w:rPr>
      </w:pPr>
    </w:p>
    <w:bookmarkEnd w:id="6"/>
    <w:p w:rsidR="005D309C" w:rsidRPr="005261E2" w:rsidRDefault="005D309C" w:rsidP="0045374E">
      <w:pPr>
        <w:jc w:val="both"/>
      </w:pPr>
      <w:r w:rsidRPr="005261E2">
        <w:t xml:space="preserve"> </w:t>
      </w:r>
      <w:r w:rsidRPr="005261E2">
        <w:rPr>
          <w:lang w:val="uk-UA"/>
        </w:rPr>
        <w:t>Н</w:t>
      </w:r>
      <w:r w:rsidRPr="005261E2">
        <w:t xml:space="preserve">ачальник відділу культури </w:t>
      </w:r>
    </w:p>
    <w:p w:rsidR="005D309C" w:rsidRPr="005261E2" w:rsidRDefault="005D309C" w:rsidP="0045374E">
      <w:pPr>
        <w:jc w:val="both"/>
        <w:rPr>
          <w:lang w:val="uk-UA"/>
        </w:rPr>
      </w:pPr>
      <w:r w:rsidRPr="005261E2">
        <w:t xml:space="preserve">Слов’янської міської ВА                                      </w:t>
      </w:r>
      <w:r w:rsidRPr="005261E2">
        <w:rPr>
          <w:lang w:val="uk-UA"/>
        </w:rPr>
        <w:tab/>
        <w:t xml:space="preserve"> </w:t>
      </w:r>
      <w:r w:rsidRPr="005261E2">
        <w:t xml:space="preserve">       </w:t>
      </w:r>
      <w:r w:rsidRPr="005261E2">
        <w:rPr>
          <w:lang w:val="uk-UA"/>
        </w:rPr>
        <w:t xml:space="preserve">             </w:t>
      </w:r>
      <w:r w:rsidRPr="005261E2">
        <w:t xml:space="preserve">Марина ОЛІЙНИК </w:t>
      </w:r>
    </w:p>
    <w:sectPr w:rsidR="005D309C" w:rsidRPr="005261E2" w:rsidSect="000D24F7">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7D79EC"/>
    <w:multiLevelType w:val="multilevel"/>
    <w:tmpl w:val="51EA1070"/>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62F80A7F"/>
    <w:multiLevelType w:val="multilevel"/>
    <w:tmpl w:val="9930575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79476FD5"/>
    <w:multiLevelType w:val="multilevel"/>
    <w:tmpl w:val="0B34312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79A45A31"/>
    <w:multiLevelType w:val="multilevel"/>
    <w:tmpl w:val="8562A560"/>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5AF"/>
    <w:rsid w:val="00022A5B"/>
    <w:rsid w:val="000416DD"/>
    <w:rsid w:val="00041A2C"/>
    <w:rsid w:val="00041C27"/>
    <w:rsid w:val="000448F1"/>
    <w:rsid w:val="00045BF5"/>
    <w:rsid w:val="00054BED"/>
    <w:rsid w:val="0006139D"/>
    <w:rsid w:val="00061528"/>
    <w:rsid w:val="000654C6"/>
    <w:rsid w:val="00074FBD"/>
    <w:rsid w:val="00077ECA"/>
    <w:rsid w:val="00081514"/>
    <w:rsid w:val="00082132"/>
    <w:rsid w:val="00093FBC"/>
    <w:rsid w:val="00096387"/>
    <w:rsid w:val="000A19BF"/>
    <w:rsid w:val="000C60F5"/>
    <w:rsid w:val="000D130F"/>
    <w:rsid w:val="000D24F7"/>
    <w:rsid w:val="000D423E"/>
    <w:rsid w:val="000E2E40"/>
    <w:rsid w:val="000E6309"/>
    <w:rsid w:val="000E6AEE"/>
    <w:rsid w:val="000E72D1"/>
    <w:rsid w:val="000E76C2"/>
    <w:rsid w:val="00101D0C"/>
    <w:rsid w:val="00115BA9"/>
    <w:rsid w:val="00117790"/>
    <w:rsid w:val="0012474B"/>
    <w:rsid w:val="0013269E"/>
    <w:rsid w:val="0013746D"/>
    <w:rsid w:val="00143151"/>
    <w:rsid w:val="00153439"/>
    <w:rsid w:val="00161051"/>
    <w:rsid w:val="001643E1"/>
    <w:rsid w:val="001667E1"/>
    <w:rsid w:val="001672F5"/>
    <w:rsid w:val="0018004A"/>
    <w:rsid w:val="0018072A"/>
    <w:rsid w:val="00185A43"/>
    <w:rsid w:val="00192301"/>
    <w:rsid w:val="00194EB0"/>
    <w:rsid w:val="001A123F"/>
    <w:rsid w:val="001B6297"/>
    <w:rsid w:val="001C300B"/>
    <w:rsid w:val="001C350D"/>
    <w:rsid w:val="001D1A46"/>
    <w:rsid w:val="001D3B5E"/>
    <w:rsid w:val="001E6717"/>
    <w:rsid w:val="001F04BB"/>
    <w:rsid w:val="00200345"/>
    <w:rsid w:val="0021042D"/>
    <w:rsid w:val="0021582B"/>
    <w:rsid w:val="00225B13"/>
    <w:rsid w:val="00234411"/>
    <w:rsid w:val="0023644F"/>
    <w:rsid w:val="00244837"/>
    <w:rsid w:val="00250608"/>
    <w:rsid w:val="002638ED"/>
    <w:rsid w:val="00263BF1"/>
    <w:rsid w:val="002666CD"/>
    <w:rsid w:val="00271A25"/>
    <w:rsid w:val="00271F25"/>
    <w:rsid w:val="0027232A"/>
    <w:rsid w:val="002729C5"/>
    <w:rsid w:val="0028763A"/>
    <w:rsid w:val="00287A3F"/>
    <w:rsid w:val="00290D9F"/>
    <w:rsid w:val="00293F7E"/>
    <w:rsid w:val="00295472"/>
    <w:rsid w:val="002973D9"/>
    <w:rsid w:val="00297842"/>
    <w:rsid w:val="002A6645"/>
    <w:rsid w:val="002B2F48"/>
    <w:rsid w:val="002B471F"/>
    <w:rsid w:val="002D5F91"/>
    <w:rsid w:val="002D6C8A"/>
    <w:rsid w:val="002F0777"/>
    <w:rsid w:val="002F5E50"/>
    <w:rsid w:val="00303BF1"/>
    <w:rsid w:val="00340104"/>
    <w:rsid w:val="00350073"/>
    <w:rsid w:val="0035102B"/>
    <w:rsid w:val="0035490C"/>
    <w:rsid w:val="0036683F"/>
    <w:rsid w:val="00390E24"/>
    <w:rsid w:val="003956F5"/>
    <w:rsid w:val="003A02BE"/>
    <w:rsid w:val="003A0EE3"/>
    <w:rsid w:val="003A5F5C"/>
    <w:rsid w:val="003A6857"/>
    <w:rsid w:val="003B308E"/>
    <w:rsid w:val="003B73D5"/>
    <w:rsid w:val="003C06FB"/>
    <w:rsid w:val="003C5AAB"/>
    <w:rsid w:val="003D12B6"/>
    <w:rsid w:val="003D6597"/>
    <w:rsid w:val="003E1362"/>
    <w:rsid w:val="003E44B0"/>
    <w:rsid w:val="003F0FEB"/>
    <w:rsid w:val="003F11D2"/>
    <w:rsid w:val="003F5F41"/>
    <w:rsid w:val="00406FD4"/>
    <w:rsid w:val="004133D1"/>
    <w:rsid w:val="00413DE5"/>
    <w:rsid w:val="00422334"/>
    <w:rsid w:val="00422973"/>
    <w:rsid w:val="00424D02"/>
    <w:rsid w:val="0043244C"/>
    <w:rsid w:val="004453AA"/>
    <w:rsid w:val="00445DFC"/>
    <w:rsid w:val="004471BC"/>
    <w:rsid w:val="00450EBE"/>
    <w:rsid w:val="0045374E"/>
    <w:rsid w:val="00460097"/>
    <w:rsid w:val="00466161"/>
    <w:rsid w:val="00486931"/>
    <w:rsid w:val="00494D8C"/>
    <w:rsid w:val="004B0A54"/>
    <w:rsid w:val="004B6483"/>
    <w:rsid w:val="004C10BF"/>
    <w:rsid w:val="004C2ACE"/>
    <w:rsid w:val="004D01FC"/>
    <w:rsid w:val="004D0D65"/>
    <w:rsid w:val="004D1C7F"/>
    <w:rsid w:val="004D48F9"/>
    <w:rsid w:val="004D49D6"/>
    <w:rsid w:val="004F7517"/>
    <w:rsid w:val="00503833"/>
    <w:rsid w:val="00507369"/>
    <w:rsid w:val="00507587"/>
    <w:rsid w:val="0051747A"/>
    <w:rsid w:val="005261E2"/>
    <w:rsid w:val="00533699"/>
    <w:rsid w:val="005341B1"/>
    <w:rsid w:val="00534A3A"/>
    <w:rsid w:val="005361F7"/>
    <w:rsid w:val="0055306F"/>
    <w:rsid w:val="00553397"/>
    <w:rsid w:val="0055707D"/>
    <w:rsid w:val="00557201"/>
    <w:rsid w:val="005615AF"/>
    <w:rsid w:val="00574E0A"/>
    <w:rsid w:val="005855F0"/>
    <w:rsid w:val="005863A5"/>
    <w:rsid w:val="005A364C"/>
    <w:rsid w:val="005A4A6E"/>
    <w:rsid w:val="005B0598"/>
    <w:rsid w:val="005B1621"/>
    <w:rsid w:val="005C29C6"/>
    <w:rsid w:val="005C510F"/>
    <w:rsid w:val="005C624C"/>
    <w:rsid w:val="005D309C"/>
    <w:rsid w:val="005E23B5"/>
    <w:rsid w:val="005F43B4"/>
    <w:rsid w:val="00604705"/>
    <w:rsid w:val="006148FD"/>
    <w:rsid w:val="0061573A"/>
    <w:rsid w:val="00622230"/>
    <w:rsid w:val="00625684"/>
    <w:rsid w:val="00633B34"/>
    <w:rsid w:val="00635969"/>
    <w:rsid w:val="006458D6"/>
    <w:rsid w:val="00646DDF"/>
    <w:rsid w:val="00646E4E"/>
    <w:rsid w:val="00650A6E"/>
    <w:rsid w:val="00657BEF"/>
    <w:rsid w:val="00662B42"/>
    <w:rsid w:val="00662BC8"/>
    <w:rsid w:val="006648F0"/>
    <w:rsid w:val="00665CD6"/>
    <w:rsid w:val="00671332"/>
    <w:rsid w:val="0067138F"/>
    <w:rsid w:val="00681CF9"/>
    <w:rsid w:val="006859FA"/>
    <w:rsid w:val="00695536"/>
    <w:rsid w:val="006D04F7"/>
    <w:rsid w:val="006F3716"/>
    <w:rsid w:val="00704E94"/>
    <w:rsid w:val="00707AD4"/>
    <w:rsid w:val="00711305"/>
    <w:rsid w:val="00712096"/>
    <w:rsid w:val="0071331E"/>
    <w:rsid w:val="007176B0"/>
    <w:rsid w:val="00721CDE"/>
    <w:rsid w:val="00727D8E"/>
    <w:rsid w:val="00735681"/>
    <w:rsid w:val="00754861"/>
    <w:rsid w:val="007628D0"/>
    <w:rsid w:val="007630E6"/>
    <w:rsid w:val="00763EB7"/>
    <w:rsid w:val="00766C5C"/>
    <w:rsid w:val="0077336C"/>
    <w:rsid w:val="007822EB"/>
    <w:rsid w:val="007839FE"/>
    <w:rsid w:val="007955B4"/>
    <w:rsid w:val="007A2394"/>
    <w:rsid w:val="007A2EDD"/>
    <w:rsid w:val="007B6883"/>
    <w:rsid w:val="007D6886"/>
    <w:rsid w:val="007E1231"/>
    <w:rsid w:val="007E4BCF"/>
    <w:rsid w:val="007F4CFC"/>
    <w:rsid w:val="007F67D9"/>
    <w:rsid w:val="00800485"/>
    <w:rsid w:val="00812DF6"/>
    <w:rsid w:val="0082066E"/>
    <w:rsid w:val="008216B8"/>
    <w:rsid w:val="00823632"/>
    <w:rsid w:val="00833FAA"/>
    <w:rsid w:val="00834534"/>
    <w:rsid w:val="00834693"/>
    <w:rsid w:val="00841F56"/>
    <w:rsid w:val="008457E3"/>
    <w:rsid w:val="008643E9"/>
    <w:rsid w:val="00865E81"/>
    <w:rsid w:val="00875ADA"/>
    <w:rsid w:val="0087781E"/>
    <w:rsid w:val="0088254D"/>
    <w:rsid w:val="00892864"/>
    <w:rsid w:val="008B0A7C"/>
    <w:rsid w:val="008B1353"/>
    <w:rsid w:val="008B5954"/>
    <w:rsid w:val="008D0B1B"/>
    <w:rsid w:val="008F0B84"/>
    <w:rsid w:val="008F5FC7"/>
    <w:rsid w:val="008F6726"/>
    <w:rsid w:val="0091464A"/>
    <w:rsid w:val="00917253"/>
    <w:rsid w:val="009257E6"/>
    <w:rsid w:val="009356E5"/>
    <w:rsid w:val="00936B04"/>
    <w:rsid w:val="009555A4"/>
    <w:rsid w:val="009645AB"/>
    <w:rsid w:val="00966192"/>
    <w:rsid w:val="00972882"/>
    <w:rsid w:val="009830BA"/>
    <w:rsid w:val="009870D7"/>
    <w:rsid w:val="00987AC2"/>
    <w:rsid w:val="009A2629"/>
    <w:rsid w:val="009A4EE8"/>
    <w:rsid w:val="009B2305"/>
    <w:rsid w:val="009B5784"/>
    <w:rsid w:val="009B7BAD"/>
    <w:rsid w:val="009C01EB"/>
    <w:rsid w:val="009C412A"/>
    <w:rsid w:val="009E107D"/>
    <w:rsid w:val="009E564A"/>
    <w:rsid w:val="009E6951"/>
    <w:rsid w:val="009E76CF"/>
    <w:rsid w:val="00A07027"/>
    <w:rsid w:val="00A17B38"/>
    <w:rsid w:val="00A30ABD"/>
    <w:rsid w:val="00A30AF4"/>
    <w:rsid w:val="00A3255D"/>
    <w:rsid w:val="00A37EF9"/>
    <w:rsid w:val="00A43C61"/>
    <w:rsid w:val="00A51508"/>
    <w:rsid w:val="00A53227"/>
    <w:rsid w:val="00A62F88"/>
    <w:rsid w:val="00A65ACA"/>
    <w:rsid w:val="00A67D1D"/>
    <w:rsid w:val="00A7420C"/>
    <w:rsid w:val="00A7653C"/>
    <w:rsid w:val="00A775C8"/>
    <w:rsid w:val="00A7790E"/>
    <w:rsid w:val="00A814FF"/>
    <w:rsid w:val="00A81909"/>
    <w:rsid w:val="00A82861"/>
    <w:rsid w:val="00A83A05"/>
    <w:rsid w:val="00A91780"/>
    <w:rsid w:val="00AA2D2C"/>
    <w:rsid w:val="00AA340C"/>
    <w:rsid w:val="00AA52DA"/>
    <w:rsid w:val="00AB337E"/>
    <w:rsid w:val="00AB4799"/>
    <w:rsid w:val="00AB5913"/>
    <w:rsid w:val="00AC0E42"/>
    <w:rsid w:val="00AC3D93"/>
    <w:rsid w:val="00AC6038"/>
    <w:rsid w:val="00AC7D27"/>
    <w:rsid w:val="00AE0462"/>
    <w:rsid w:val="00AE4F19"/>
    <w:rsid w:val="00AF2F0B"/>
    <w:rsid w:val="00AF5619"/>
    <w:rsid w:val="00B13994"/>
    <w:rsid w:val="00B24729"/>
    <w:rsid w:val="00B32B85"/>
    <w:rsid w:val="00B35A4F"/>
    <w:rsid w:val="00B667AD"/>
    <w:rsid w:val="00B7396D"/>
    <w:rsid w:val="00B73986"/>
    <w:rsid w:val="00B74D53"/>
    <w:rsid w:val="00B81537"/>
    <w:rsid w:val="00BA21E0"/>
    <w:rsid w:val="00BB1519"/>
    <w:rsid w:val="00BB361B"/>
    <w:rsid w:val="00BB66CC"/>
    <w:rsid w:val="00BD557C"/>
    <w:rsid w:val="00BE60CD"/>
    <w:rsid w:val="00BF1652"/>
    <w:rsid w:val="00C06AC2"/>
    <w:rsid w:val="00C11893"/>
    <w:rsid w:val="00C42393"/>
    <w:rsid w:val="00C47F93"/>
    <w:rsid w:val="00C57043"/>
    <w:rsid w:val="00C91431"/>
    <w:rsid w:val="00C94E53"/>
    <w:rsid w:val="00C96ADC"/>
    <w:rsid w:val="00CA2C4A"/>
    <w:rsid w:val="00CA4EBF"/>
    <w:rsid w:val="00CC6248"/>
    <w:rsid w:val="00CD36BE"/>
    <w:rsid w:val="00CD6E6B"/>
    <w:rsid w:val="00CE2FF5"/>
    <w:rsid w:val="00CE71D1"/>
    <w:rsid w:val="00CE75CD"/>
    <w:rsid w:val="00CF563F"/>
    <w:rsid w:val="00CF6DBB"/>
    <w:rsid w:val="00D33BFB"/>
    <w:rsid w:val="00D35338"/>
    <w:rsid w:val="00D50826"/>
    <w:rsid w:val="00D57B65"/>
    <w:rsid w:val="00D63048"/>
    <w:rsid w:val="00D66BF9"/>
    <w:rsid w:val="00D7149C"/>
    <w:rsid w:val="00D75143"/>
    <w:rsid w:val="00D7558C"/>
    <w:rsid w:val="00D86FBE"/>
    <w:rsid w:val="00D873D0"/>
    <w:rsid w:val="00D9490C"/>
    <w:rsid w:val="00D95179"/>
    <w:rsid w:val="00D97C84"/>
    <w:rsid w:val="00DB7E53"/>
    <w:rsid w:val="00DC0484"/>
    <w:rsid w:val="00DD5868"/>
    <w:rsid w:val="00DD7F38"/>
    <w:rsid w:val="00E0161E"/>
    <w:rsid w:val="00E06249"/>
    <w:rsid w:val="00E10A7A"/>
    <w:rsid w:val="00E11D06"/>
    <w:rsid w:val="00E12642"/>
    <w:rsid w:val="00E14134"/>
    <w:rsid w:val="00E160AB"/>
    <w:rsid w:val="00E16794"/>
    <w:rsid w:val="00E27488"/>
    <w:rsid w:val="00E41256"/>
    <w:rsid w:val="00E4754C"/>
    <w:rsid w:val="00E50592"/>
    <w:rsid w:val="00E50FFE"/>
    <w:rsid w:val="00E52883"/>
    <w:rsid w:val="00E7629C"/>
    <w:rsid w:val="00E826C9"/>
    <w:rsid w:val="00E86390"/>
    <w:rsid w:val="00E8648C"/>
    <w:rsid w:val="00E86D17"/>
    <w:rsid w:val="00E92CED"/>
    <w:rsid w:val="00EA35CD"/>
    <w:rsid w:val="00EB3158"/>
    <w:rsid w:val="00EE4016"/>
    <w:rsid w:val="00F0278F"/>
    <w:rsid w:val="00F02EB1"/>
    <w:rsid w:val="00F1170E"/>
    <w:rsid w:val="00F13D91"/>
    <w:rsid w:val="00F25FA7"/>
    <w:rsid w:val="00F43925"/>
    <w:rsid w:val="00F43FC8"/>
    <w:rsid w:val="00F46A2F"/>
    <w:rsid w:val="00F53A1B"/>
    <w:rsid w:val="00F72411"/>
    <w:rsid w:val="00F842BB"/>
    <w:rsid w:val="00F96D57"/>
    <w:rsid w:val="00FA7844"/>
    <w:rsid w:val="00FC2E11"/>
    <w:rsid w:val="00FC33E6"/>
    <w:rsid w:val="00FC600E"/>
    <w:rsid w:val="00FD339F"/>
    <w:rsid w:val="00FE4592"/>
    <w:rsid w:val="00FF0B13"/>
    <w:rsid w:val="00FF109D"/>
    <w:rsid w:val="00FF3A0C"/>
    <w:rsid w:val="00FF5E8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350D"/>
    <w:pPr>
      <w:suppressAutoHyphens/>
    </w:pPr>
    <w:rPr>
      <w:rFonts w:ascii="Times New Roman" w:eastAsia="Times New Roman" w:hAnsi="Times New Roman"/>
      <w:sz w:val="24"/>
      <w:szCs w:val="24"/>
      <w:lang w:val="ru-RU" w:eastAsia="zh-CN"/>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1">
    <w:name w:val="Основной текст с отступом 21"/>
    <w:basedOn w:val="Normal"/>
    <w:uiPriority w:val="99"/>
    <w:rsid w:val="001C350D"/>
    <w:pPr>
      <w:autoSpaceDE w:val="0"/>
      <w:ind w:left="360"/>
      <w:jc w:val="both"/>
    </w:pPr>
    <w:rPr>
      <w:sz w:val="28"/>
      <w:szCs w:val="28"/>
      <w:lang w:val="uk-UA"/>
    </w:rPr>
  </w:style>
  <w:style w:type="paragraph" w:customStyle="1" w:styleId="a">
    <w:name w:val="Заголовок таблицы"/>
    <w:basedOn w:val="Normal"/>
    <w:uiPriority w:val="99"/>
    <w:rsid w:val="001C350D"/>
    <w:pPr>
      <w:suppressLineNumbers/>
      <w:jc w:val="center"/>
    </w:pPr>
    <w:rPr>
      <w:b/>
      <w:bCs/>
    </w:rPr>
  </w:style>
  <w:style w:type="paragraph" w:customStyle="1" w:styleId="a0">
    <w:name w:val="Нормальний текст"/>
    <w:basedOn w:val="Normal"/>
    <w:uiPriority w:val="99"/>
    <w:rsid w:val="001C350D"/>
    <w:pPr>
      <w:spacing w:before="120"/>
      <w:ind w:firstLine="567"/>
    </w:pPr>
    <w:rPr>
      <w:rFonts w:ascii="Antiqua" w:hAnsi="Antiqua" w:cs="Antiqua"/>
      <w:sz w:val="26"/>
      <w:szCs w:val="26"/>
      <w:lang w:val="uk-UA" w:eastAsia="ru-RU"/>
    </w:rPr>
  </w:style>
  <w:style w:type="character" w:customStyle="1" w:styleId="rvts23">
    <w:name w:val="rvts23"/>
    <w:uiPriority w:val="99"/>
    <w:rsid w:val="001C350D"/>
  </w:style>
  <w:style w:type="table" w:styleId="TableGrid">
    <w:name w:val="Table Grid"/>
    <w:basedOn w:val="TableNormal"/>
    <w:uiPriority w:val="99"/>
    <w:rsid w:val="001C350D"/>
    <w:rPr>
      <w:rFonts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Знак Знак"/>
    <w:basedOn w:val="Normal"/>
    <w:uiPriority w:val="99"/>
    <w:rsid w:val="006859FA"/>
    <w:pPr>
      <w:suppressAutoHyphens w:val="0"/>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86984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7</Pages>
  <Words>13559</Words>
  <Characters>7730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ЗАТВЕРДЖЕНО</dc:title>
  <dc:subject/>
  <dc:creator>PC</dc:creator>
  <cp:keywords/>
  <dc:description/>
  <cp:lastModifiedBy>Робота</cp:lastModifiedBy>
  <cp:revision>2</cp:revision>
  <cp:lastPrinted>2023-12-26T09:37:00Z</cp:lastPrinted>
  <dcterms:created xsi:type="dcterms:W3CDTF">2024-03-19T09:32:00Z</dcterms:created>
  <dcterms:modified xsi:type="dcterms:W3CDTF">2024-03-19T09:32:00Z</dcterms:modified>
</cp:coreProperties>
</file>