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8E0" w:rsidRDefault="00D748E0">
      <w:pPr>
        <w:ind w:left="5216"/>
        <w:rPr>
          <w:rFonts w:ascii="Times New Roman" w:hAnsi="Times New Roman" w:cs="Times New Roman"/>
          <w:sz w:val="28"/>
          <w:szCs w:val="28"/>
          <w:lang w:val="uk-UA"/>
        </w:rPr>
      </w:pPr>
      <w:r>
        <w:rPr>
          <w:rFonts w:ascii="Times New Roman" w:hAnsi="Times New Roman" w:cs="Times New Roman"/>
          <w:sz w:val="28"/>
          <w:szCs w:val="28"/>
          <w:lang w:val="uk-UA"/>
        </w:rPr>
        <w:t>ЗАТВЕРДЖЕНО</w:t>
      </w:r>
    </w:p>
    <w:p w:rsidR="00D748E0" w:rsidRDefault="00D748E0">
      <w:pPr>
        <w:ind w:left="5216"/>
        <w:rPr>
          <w:rFonts w:ascii="Times New Roman" w:hAnsi="Times New Roman" w:cs="Times New Roman"/>
          <w:sz w:val="28"/>
          <w:szCs w:val="28"/>
          <w:lang w:val="uk-UA"/>
        </w:rPr>
      </w:pPr>
      <w:r>
        <w:rPr>
          <w:rFonts w:ascii="Times New Roman" w:hAnsi="Times New Roman" w:cs="Times New Roman"/>
          <w:sz w:val="28"/>
          <w:szCs w:val="28"/>
          <w:lang w:val="uk-UA"/>
        </w:rPr>
        <w:t>Розпорядження начальника</w:t>
      </w:r>
    </w:p>
    <w:p w:rsidR="00D748E0" w:rsidRDefault="00D748E0">
      <w:pPr>
        <w:ind w:left="5216"/>
        <w:rPr>
          <w:rFonts w:ascii="Times New Roman" w:hAnsi="Times New Roman" w:cs="Times New Roman"/>
          <w:sz w:val="28"/>
          <w:szCs w:val="28"/>
          <w:lang w:val="uk-UA"/>
        </w:rPr>
      </w:pPr>
      <w:r>
        <w:rPr>
          <w:rFonts w:ascii="Times New Roman" w:hAnsi="Times New Roman" w:cs="Times New Roman"/>
          <w:sz w:val="28"/>
          <w:szCs w:val="28"/>
          <w:lang w:val="uk-UA"/>
        </w:rPr>
        <w:t>Слов’янської міської військової адміністрації</w:t>
      </w:r>
    </w:p>
    <w:p w:rsidR="00D748E0" w:rsidRDefault="00D748E0">
      <w:pPr>
        <w:ind w:left="5216"/>
        <w:rPr>
          <w:rFonts w:ascii="Times New Roman" w:hAnsi="Times New Roman" w:cs="Times New Roman"/>
          <w:sz w:val="28"/>
          <w:szCs w:val="28"/>
          <w:lang w:val="uk-UA"/>
        </w:rPr>
      </w:pPr>
      <w:r>
        <w:rPr>
          <w:rFonts w:ascii="Times New Roman" w:hAnsi="Times New Roman" w:cs="Times New Roman"/>
          <w:sz w:val="28"/>
          <w:szCs w:val="28"/>
          <w:lang w:val="uk-UA"/>
        </w:rPr>
        <w:t>06.02.2024 № 286</w:t>
      </w: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Pr="009026B8" w:rsidRDefault="00D748E0">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СТАТУТ</w:t>
      </w:r>
    </w:p>
    <w:p w:rsidR="00D748E0" w:rsidRPr="009026B8" w:rsidRDefault="00D748E0">
      <w:pPr>
        <w:jc w:val="center"/>
        <w:rPr>
          <w:rFonts w:ascii="Times New Roman" w:hAnsi="Times New Roman" w:cs="Times New Roman"/>
          <w:sz w:val="28"/>
          <w:szCs w:val="28"/>
          <w:lang w:val="uk-UA"/>
        </w:rPr>
      </w:pPr>
    </w:p>
    <w:p w:rsidR="00D748E0" w:rsidRDefault="00D748E0">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СЛОВ’ЯНСЬКОГО</w:t>
      </w:r>
      <w:r>
        <w:rPr>
          <w:rFonts w:ascii="Times New Roman" w:hAnsi="Times New Roman" w:cs="Times New Roman"/>
          <w:sz w:val="28"/>
          <w:szCs w:val="28"/>
          <w:lang w:val="uk-UA"/>
        </w:rPr>
        <w:t xml:space="preserve"> </w:t>
      </w:r>
      <w:r w:rsidRPr="009026B8">
        <w:rPr>
          <w:rFonts w:ascii="Times New Roman" w:hAnsi="Times New Roman" w:cs="Times New Roman"/>
          <w:sz w:val="28"/>
          <w:szCs w:val="28"/>
          <w:lang w:val="uk-UA"/>
        </w:rPr>
        <w:t>ЗАКЛАДУ ЗАГАЛЬНОЇ СЕРЕДНЬОЇ ОСВІТИ</w:t>
      </w:r>
    </w:p>
    <w:p w:rsidR="00D748E0" w:rsidRPr="009026B8" w:rsidRDefault="00D748E0">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І-ІІІ СТУПЕНІВ №12</w:t>
      </w:r>
    </w:p>
    <w:p w:rsidR="00D748E0" w:rsidRPr="009026B8" w:rsidRDefault="00D748E0">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СЛОВ'ЯНСЬКОЇ МІСЬКОЇ РАДИ ДОНЕЦЬКОЇ ОБЛАСТІ</w:t>
      </w:r>
    </w:p>
    <w:p w:rsidR="00D748E0" w:rsidRPr="009026B8" w:rsidRDefault="00D748E0">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(код ЄДРПОУ 33453769)</w:t>
      </w:r>
    </w:p>
    <w:p w:rsidR="00D748E0" w:rsidRDefault="00D748E0">
      <w:pPr>
        <w:jc w:val="center"/>
        <w:rPr>
          <w:rFonts w:ascii="Times New Roman" w:hAnsi="Times New Roman" w:cs="Times New Roman"/>
          <w:sz w:val="28"/>
          <w:szCs w:val="28"/>
          <w:lang w:val="uk-UA"/>
        </w:rPr>
      </w:pPr>
    </w:p>
    <w:p w:rsidR="00D748E0" w:rsidRDefault="00D748E0">
      <w:pPr>
        <w:jc w:val="center"/>
        <w:rPr>
          <w:rFonts w:ascii="Times New Roman" w:hAnsi="Times New Roman" w:cs="Times New Roman"/>
          <w:sz w:val="28"/>
          <w:szCs w:val="28"/>
          <w:lang w:val="uk-UA"/>
        </w:rPr>
      </w:pPr>
      <w:r>
        <w:rPr>
          <w:rFonts w:ascii="Times New Roman" w:hAnsi="Times New Roman" w:cs="Times New Roman"/>
          <w:sz w:val="28"/>
          <w:szCs w:val="28"/>
          <w:lang w:val="uk-UA"/>
        </w:rPr>
        <w:t>(НОВА РЕДАКЦІЯ)</w:t>
      </w: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rsidP="009026B8">
      <w:pPr>
        <w:ind w:left="5103"/>
        <w:rPr>
          <w:rFonts w:ascii="Times New Roman" w:hAnsi="Times New Roman" w:cs="Times New Roman"/>
          <w:sz w:val="28"/>
          <w:szCs w:val="28"/>
          <w:lang w:val="uk-UA"/>
        </w:rPr>
      </w:pPr>
      <w:r>
        <w:rPr>
          <w:rFonts w:ascii="Times New Roman" w:hAnsi="Times New Roman" w:cs="Times New Roman"/>
          <w:sz w:val="28"/>
          <w:szCs w:val="28"/>
          <w:lang w:val="uk-UA"/>
        </w:rPr>
        <w:t xml:space="preserve">Місце знаходження: Україна, 84122, Донецька область, Краматорський район, </w:t>
      </w:r>
    </w:p>
    <w:p w:rsidR="00D748E0" w:rsidRDefault="00D748E0" w:rsidP="009026B8">
      <w:pPr>
        <w:ind w:left="5103"/>
        <w:rPr>
          <w:rFonts w:ascii="Times New Roman" w:hAnsi="Times New Roman" w:cs="Times New Roman"/>
          <w:sz w:val="28"/>
          <w:szCs w:val="28"/>
          <w:lang w:val="uk-UA"/>
        </w:rPr>
      </w:pPr>
      <w:r>
        <w:rPr>
          <w:rFonts w:ascii="Times New Roman" w:hAnsi="Times New Roman" w:cs="Times New Roman"/>
          <w:sz w:val="28"/>
          <w:szCs w:val="28"/>
          <w:lang w:val="uk-UA"/>
        </w:rPr>
        <w:t>м. Слов’янськ, бульвар Пушкіна, буд.4</w:t>
      </w: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Default="00D748E0">
      <w:pPr>
        <w:jc w:val="center"/>
        <w:rPr>
          <w:rFonts w:ascii="Times New Roman" w:hAnsi="Times New Roman" w:cs="Times New Roman"/>
          <w:sz w:val="28"/>
          <w:szCs w:val="28"/>
          <w:lang w:val="uk-UA"/>
        </w:rPr>
      </w:pPr>
    </w:p>
    <w:p w:rsidR="00D748E0" w:rsidRDefault="00D748E0">
      <w:pPr>
        <w:jc w:val="center"/>
        <w:rPr>
          <w:rFonts w:ascii="Times New Roman" w:hAnsi="Times New Roman" w:cs="Times New Roman"/>
          <w:sz w:val="28"/>
          <w:szCs w:val="28"/>
          <w:lang w:val="uk-UA"/>
        </w:rPr>
      </w:pPr>
    </w:p>
    <w:p w:rsidR="00D748E0" w:rsidRDefault="00D748E0">
      <w:pPr>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м. Слов’янськ </w:t>
      </w:r>
    </w:p>
    <w:p w:rsidR="00D748E0" w:rsidRDefault="00D748E0">
      <w:pPr>
        <w:jc w:val="center"/>
        <w:rPr>
          <w:rFonts w:ascii="Times New Roman" w:hAnsi="Times New Roman" w:cs="Times New Roman"/>
          <w:sz w:val="28"/>
          <w:szCs w:val="28"/>
          <w:lang w:val="uk-UA"/>
        </w:rPr>
      </w:pPr>
      <w:r>
        <w:rPr>
          <w:rFonts w:ascii="Times New Roman" w:hAnsi="Times New Roman" w:cs="Times New Roman"/>
          <w:sz w:val="28"/>
          <w:szCs w:val="28"/>
          <w:lang w:val="uk-UA"/>
        </w:rPr>
        <w:t>2024</w:t>
      </w:r>
    </w:p>
    <w:p w:rsidR="00D748E0" w:rsidRDefault="00D748E0" w:rsidP="009026B8">
      <w:pPr>
        <w:overflowPunct/>
        <w:jc w:val="center"/>
        <w:rPr>
          <w:rFonts w:ascii="Times New Roman" w:hAnsi="Times New Roman" w:cs="Times New Roman"/>
          <w:sz w:val="28"/>
          <w:szCs w:val="28"/>
          <w:lang w:val="uk-UA"/>
        </w:rPr>
      </w:pPr>
      <w:r>
        <w:rPr>
          <w:rFonts w:ascii="Times New Roman" w:hAnsi="Times New Roman" w:cs="Times New Roman"/>
          <w:sz w:val="28"/>
          <w:szCs w:val="28"/>
          <w:lang w:val="uk-UA"/>
        </w:rPr>
        <w:br w:type="page"/>
      </w:r>
      <w:bookmarkStart w:id="0" w:name="__RefHeading___Toc1686_1296705434"/>
      <w:bookmarkEnd w:id="0"/>
      <w:r>
        <w:rPr>
          <w:rFonts w:ascii="Times New Roman" w:hAnsi="Times New Roman" w:cs="Times New Roman"/>
          <w:sz w:val="28"/>
          <w:szCs w:val="28"/>
          <w:lang w:val="uk-UA"/>
        </w:rPr>
        <w:t>І. ЗАГАЛЬНІ ПОЛОЖЕННЯ</w:t>
      </w:r>
    </w:p>
    <w:p w:rsidR="00D748E0" w:rsidRDefault="00D748E0">
      <w:pPr>
        <w:rPr>
          <w:rFonts w:ascii="Times New Roman" w:hAnsi="Times New Roman" w:cs="Times New Roman"/>
          <w:sz w:val="28"/>
          <w:szCs w:val="28"/>
          <w:lang w:val="uk-UA"/>
        </w:rPr>
      </w:pPr>
    </w:p>
    <w:p w:rsidR="00D748E0" w:rsidRDefault="00D748E0" w:rsidP="0046686A">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9026B8">
        <w:rPr>
          <w:rFonts w:ascii="Times New Roman" w:hAnsi="Times New Roman" w:cs="Times New Roman"/>
          <w:sz w:val="28"/>
          <w:szCs w:val="28"/>
          <w:lang w:val="uk-UA"/>
        </w:rPr>
        <w:t xml:space="preserve">1.1 </w:t>
      </w:r>
      <w:r>
        <w:rPr>
          <w:rFonts w:ascii="Times New Roman" w:hAnsi="Times New Roman" w:cs="Times New Roman"/>
          <w:sz w:val="28"/>
          <w:szCs w:val="28"/>
          <w:lang w:val="uk-UA"/>
        </w:rPr>
        <w:t>Слов’янський заклад загальної середньої освіти І-ІІІ ступенів № 12 Слов’янської міської ради Донецької області - це комунальний заклад, що забезпечує реалізацію права громадян на здобуття початкової, базової та профільної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Основним видом діяльності Закладу є освітня діяльність.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 Засновником Закладу є Слов’янська міська рада (далі – Засновник), а уповноваженим ним органом щодо управління – відділ освіти у межах, передбачених законодавством України та цим Статутом.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Юридична адреса Засновника Закладу: Україна, 84122, Донецька область, Краматорський район, м. Слов’янськ, пл. Соборна, 2.</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Код ЄДРПОУ Засновника 04052821.</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1.3 Повне найменування Закладу: СЛОВ'ЯНСЬКИЙ ЗАКЛАД ЗАГАЛЬНОЇ СЕРЕДНЬОЇ ОСВІТИ І-ІІІ СТУПЕНІВ №12 СЛОВ'ЯНСЬКОЇ МІСЬКОЇ РАДИ ДОНЕЦЬКОЇ ОБЛАСТІ.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Скорочене найменування Закладу: СЛОВ’ЯНСЬКИЙ ЗЗСО І-ІІІ СТУПЕНІВ №12.</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1.4 Юридична адреса Закладу: Україна, 84122, Донецька область, Краматорський район, м. Слов’янськ, бульвар Пушкіна, буд.4.</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Код ЄДРПОУ 33453769</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1.5 Заклад загальної середньої освіти є юридичною особою, має рахунки в органах Казначейства, самостійний баланс, штамп, печатку.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1.6 Заклад як суб’єкт господарювання діє в статусі бюджетного закладу. Заклад є неприбутковою установою.</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1.7 Основним видом діяльності Закладу є освітня діяльність у сфері загальної середньої освіти: забезпечує здобуття початкової, базової та профільної середньої освіти відповідно до ліцензії (ліцензійних умов).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1.8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1.9 Заклад діє на підставі затвердженого Статуту, 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1.10 Освітній процес у Закладі здійснюється за очною (денною та вечірньою) формою здобуття освіти, також Заклад може створювати у своєму складі класи (групи) з дистанційною, мережевою формами навчання, класи (групи) з поглибленим вивченням окремих предметів,  спеціальні та інклюзивні класи для навчання дітей з особливими освітніми потребами. Заклад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екстернатна форми здобуття освіти в Закладі організовуються відповідно до положень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 У разі необхідності освітній процес може здійснюватися з використанням технологій дистанційного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1.11 </w:t>
      </w:r>
      <w:r w:rsidRPr="00A81F5F">
        <w:rPr>
          <w:rFonts w:ascii="Times New Roman" w:hAnsi="Times New Roman" w:cs="Times New Roman"/>
          <w:sz w:val="28"/>
          <w:szCs w:val="28"/>
          <w:lang w:val="uk-UA"/>
        </w:rPr>
        <w:t>Засновник закладу утворює, ліквідовує, реорганізовує Заклад відповідно до вимог законодавства України.</w:t>
      </w:r>
    </w:p>
    <w:p w:rsidR="00D748E0" w:rsidRDefault="00D748E0" w:rsidP="00A81F5F">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1.12 Гранично допустима кількість учнів Закладу встановлюється ліцензією на право провадження освітньої діяльності.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1.13 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1.14 Головними завданнями Закладу є:</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і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організація освітнього та виховного процесу, що ґрунтується на цінностях та принципах, визначених Законами України «Про освіту» та «Про повну загальну середню освіту»;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створення безпечного освітнього середовища для учасників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виявлення та розвиток індивідуальних здібностей учнів, досягнення ними результатів навчання, прогресу в розвитку, зокрема формування і застосування відповідних компетентностей, необхідних для подальшого здобуття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організація вивчення учнями навчальних предметів (інтегрованих курсів), у т. ч. профільних;</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профілактика бездоглядності та правопорушень, виховання в учасників освітнього процесу свідомого ставлення до власної безпеки та безпеки оточення.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створення сприятливих умов для самовираження особистості учнів у різних видах навчальної діяльності.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1.15 Основними напрямами діяльності Закладу є:</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сприяння задоволенню освітніх, соціально-психологічних та культурно- просвітницьких потреб педагогів, учнів і громадськості у професійному та особистісному зростанні з використанням інноваційних методик навчання, з урахуванням компетентностей, необхідних для успішної самореалізації особистості;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організація та проведення наукових досліджень, освітніх проектів, навчальних курсів, консультацій, тренінгів, семінарів, конференцій, форумів, ярмарок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1.16 Основним видом діяльності є освітня, яка ґрунтується на засадах та принципах, визначених Законами України «Про освіту» та «Про повну загальну середню освіту».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1.17 Заклад у своїй діяльності керується Конституцією України, законами України «Про освіту», «Про повну загальну середню освіту», іншими законодавчими актами Верховної Ради України, указами й розпорядженнями Президента України, актами Кабінету Міністрів України, наказами Міністерства освіти і науки України, актами місцевих органів виконавчої влади та органів місцевого самоврядування, а також цим Статутом.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1.18 Заклад самостійно приймає рішення з будь-яких питань у межах своєї автономії і здійснює діяльність у межах своєї компетенції, передбаченої законодавством України та цим Статутом. Автономія Закладу 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Закладу, що провадиться в порядку та межах, визначених чинним законодавством України, актами місцевих органів виконавчої влади та органів місцевого самоврядування, а також цим Статутом.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1.19 </w:t>
      </w:r>
      <w:r w:rsidRPr="00A81F5F">
        <w:rPr>
          <w:rFonts w:ascii="Times New Roman" w:hAnsi="Times New Roman" w:cs="Times New Roman"/>
          <w:sz w:val="28"/>
          <w:szCs w:val="28"/>
          <w:lang w:val="uk-UA"/>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r>
        <w:rPr>
          <w:rFonts w:ascii="Times New Roman" w:hAnsi="Times New Roman" w:cs="Times New Roman"/>
          <w:sz w:val="28"/>
          <w:szCs w:val="28"/>
          <w:lang w:val="uk-UA"/>
        </w:rPr>
        <w:t>Кожному учневі Закладу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«Про повну загальну середню освіту».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1.20 Повна загальна середня освіта у Закладі здобувається на таких рівнях:</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початкова освіта - перший рівень повної загальної середньої освіти, що передбачає виконання учнем вимог до результатів навчання, визначених державним стандартом початкової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базова середня освіта - другий рівень повної загальної середньої освіти, що передбачає виконання учнем вимог до результатів навчання, визначених державним стандартом базової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профільна середня освіта - третій рівень повної загальної середньої освіти, що передбачає виконання учнем вимог до результатів навчання, визначених державним стандартом профільної середньої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1.21 Заклад зобов’язаний:</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реалізовувати положення Конституції України, Законів України «Про освіту», «Про повну загальну середню освіту», інших нормативно-правових актів у галузі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здійснювати освітню діяльність на підставі ліцензії, отриманої у встановленому законодавством порядку;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задовольняти потреби громадян, що проживають на території обслуговування Закладу, у здобутті початкової та базової середньої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 потреби створювати інклюзивні та/або спеціальні групи та класи для навчання осіб з особливими освітніми потребами;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власну науково-методичну і матеріально-технічну базу;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єдність навчання та виховання;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проходити плановий інституційний аудит у терміни та в порядку, визначеному спеціальним законодавством;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відповідність рівня освіти Державним стандартам початкової,  базової середньої  та профільної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охороняти життя і здоров’я учнів, педагогічних та інших працівників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додержуватись фінансової дисципліни, зберігати матеріальну базу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видачу учням документів про освіту встановленого зразка;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здійснювати інші повноваження, делеговані Засновником відділу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1.22 Заклад має право:</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розробляти стратегію розвитку Закладу та планувати власну діяльність;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функціонування внутрішньої системи якості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мати у своєму складі структурні підрозділи;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самостійно розробляти та використовувати освітню(ї) програму(и);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самостійно визначати вибіркові компоненти освітньої програми;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брати участь в установленому порядку в моніторингу якості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визначати зміст освіти з урахуванням державних стандартів та освітніх програм;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визначати форми, методи і засоби організації освітнього процесу в установленому порядку;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розробляти і впроваджувати експериментальні та індивідуальні навчальні плани, визначати варіативну частину навчального плану;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для здобувачів освіти, які потребують корекції фізичного та (або) розумового розвитку, можуть створюватися інклюзивні та спеціальні класи відповідно до вимог чинного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укладати договори про співробітництво, встановлювати прямі зв'язки із      закладами освіти інших країн, міжнародними організаціями, фондами в установленому законодавством порядку;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контингент учнів, визначати профілі навчання відповідно до здібностей, інтересів учнів, матеріально-технічної бази та кадрового забезпечення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встановлювати вимоги до зовнішнього вигляду і форми одягу для учнів Закладу (за рішенням загальних зборів колективу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педагогічним працівникам у проходженні підготовки, перепідготовки, підвищення кваліфікації та стажування відповідно до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штатний розпис, встановлювати доплати, надбавки, матеріальні допомоги та премії працівникам відповідно до законодавства та в межах власного кошторису;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отримувати майно, кошти і матеріальні цінності від державних органів, органів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розвивати власну навчально-матеріальну та соціальну базу;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об'єднувати на договірних засадах свою діяльність з діяльністю інших підприємств, установ та організацій як в Україні, так і за її межами, для задоволення освітніх і культурно-освітніх потреб учнів;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надавати додаткові освітні та інші послуги, передбачені чинним законодавством України, та розпоряджатися надходженнями від їх надання в порядку, установленому законодавством;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застосовувати сучасні освітні технології реалізації змісту навчання на засадах його диференціації, індивідуалізації;</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установлювати форму здобуття освіти, у тому числі: інституційну (очну денну, дистанційну, мережеву) та індивідуальну (екстернатну, сімейну (домашню), педагогічний патронаж);</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запроваджувати власну символіку та атрибутику;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встановлювати власні форми морального та матеріального заохочення учасників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провадити фінансово-господарську та іншу діяльність відповідно до законодавства та цього Статуту;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розробляти, удосконалювати та впроваджувати нові освітні технології і форми організації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проектами;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здійснювати інші права, що не суперечать законодавству, та займатися іншою діяльністю, що викликана практичними потребами Закладу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1.23 У Закладі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1.24 У Закладі можуть створюватись та функціонувати методичні об’єднання педагогічних працівників.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1.25 У Закладі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1.26 Для здійснення статутної діяльності Заклад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 Взаємовідносини Закладу з юридичними і фізичними особами визначаються угодами, що укладаються між ними.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1.27 Режим роботи Закладу встановлюється його адміністрацією відповідно до Законів України «Про освіту», «Про повну загальну середню освіту», Санітарного регламенту для закладів загальної середньої освіти та інших нормативно-правових актів у галузі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1.28 Харчування в Закладі організовується відповідно до санітарно-гігієнічних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1.29 Медичне обслуговування учнів у Закладі забезпечується Засновником і здійснюється місцевим закладом здоров’я та медичним працівником, який входить до штату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Місцевий заклад охорони здоров’я спільно з Органом управління освітою щороку забезпечують безоплатне проведення медичного огляду учнів, моніторинг стану здоров’я, здійснення лікувально-профілактичних заходів у Закладі.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Контроль за охороною здоров’я та якістю харчування учнів здійснюється відповідно до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1.30 Зміни до Статуту Закладу вносяться у порядку, встановленому для його реєстрації.</w:t>
      </w:r>
    </w:p>
    <w:p w:rsidR="00D748E0" w:rsidRPr="009026B8" w:rsidRDefault="00D748E0">
      <w:pPr>
        <w:pStyle w:val="Heading1"/>
        <w:jc w:val="center"/>
        <w:rPr>
          <w:rFonts w:ascii="Times New Roman" w:hAnsi="Times New Roman" w:cs="Times New Roman"/>
          <w:b w:val="0"/>
          <w:bCs w:val="0"/>
          <w:sz w:val="28"/>
          <w:szCs w:val="28"/>
          <w:lang w:val="uk-UA"/>
        </w:rPr>
      </w:pPr>
      <w:bookmarkStart w:id="1" w:name="__RefHeading___Toc1688_1296705434"/>
      <w:bookmarkEnd w:id="1"/>
      <w:r w:rsidRPr="009026B8">
        <w:rPr>
          <w:rFonts w:ascii="Times New Roman" w:hAnsi="Times New Roman" w:cs="Times New Roman"/>
          <w:b w:val="0"/>
          <w:bCs w:val="0"/>
          <w:sz w:val="28"/>
          <w:szCs w:val="28"/>
          <w:lang w:val="uk-UA"/>
        </w:rPr>
        <w:t>ІІ. ОРГАНІЗАЦІЯ ОСВІТНЬОГО ПРОЦЕСУ</w:t>
      </w:r>
    </w:p>
    <w:p w:rsidR="00D748E0" w:rsidRDefault="00D748E0">
      <w:pPr>
        <w:rPr>
          <w:rFonts w:ascii="Times New Roman" w:hAnsi="Times New Roman" w:cs="Times New Roman"/>
          <w:sz w:val="28"/>
          <w:szCs w:val="28"/>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 Освітній процес у Закладі організовується відповідно до Законів України «Про освіту» та «Про повну загальну середню освіту», інших актів законодавства, освітньої програми (освітніх програм) Закладу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і застосування відповідних компетентностей, визначених державними стандартами.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2.2 Ключовими компонентами освітньої діяльності Закладу є:</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новий зміст освіти, заснований на формуванні компетентностей, потрібних для успішної самореалізації в суспільстві;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педагогіка, що ґрунтується на партнерстві між усіма учасниками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умотивований учитель, який має свободу творчості й розвивається професійно;</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орієнтація в освітньому процесі на потреби здобувача освіти, дитиноцентризм;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наскрізний процес виховання, який формує цінності;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децентралізація та ефективне управління, що надасть Закладу реальну автономію;</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забезпечення рівного доступу всіх дітей до якісної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сучасне освітнє середовище, яке забезпечить необхідні умови, засоби й технології для навчання здобувачів освіти, педагогів, батьків не лише в приміщенні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2.3 На кожному рівні повної загальної середньої освіти 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2.4 Освітній процес організовується за такими циклами: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перший цикл початкової освіти - адаптаційно-ігровий (1-2 роки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другий цикл початкової освіти - основний (3-4 роки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перший цикл базової середньої освіти-адаптаційний (5-6 роки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другий цикл базової середньої освіти - базове предметне навчання (7-9 роки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перший цикл профільної середньої освіти - профільно-адаптаційний (10 рік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другий цикл профільної середньої освіти - профільний (11-12 роки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2.5 Заклад освіти планує свою роботу самостійно відповідно до стратегії розвитку Закладу освіти, перспективного, річного планів.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Стратегія розвитку, освітня програма та річний план роботи, положення про внутрішню систему забезпечення якості освіти Закладу освіти схвалюються педагогічною радою Закладу освіти та затверджуються його директором відповідно до вимог законодавства України. На основі визначеного в освітній програмі Закладу освіти річного навчального плану педагогічна рада складає, а його директор затверджує річний навчальний план (один або декілька), в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годинна тиждень (та/або кількість годин на навчальний рік).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Органи учнівського самоврядування мають право вносити пропозиції та/або брати участь у розробленні та/або обговоренні плану роботи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2.6 Заклад освіти розробляє та використовує в освітній діяльності одну освітню програму на рівні початкової освіти (на першому та/або другому циклах), одну освітню програму на рівні базової середньої освіти (на першому та/або другому циклах), одну освітню програму на рівні профільної середньої освіти (на першому та/або другому циклах) або одну наскрізну освітню програму, розроблену для початкової, базової середньої та профільної середньої освіти, на підставі типової та/або нетипової освітньої програми, що схвалюється(ються) педагогічною радою та затверджується(ються) директором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Спрямування (академічне, професійне) здобуття учнями профільної середньої освіти визначається освітньою програмою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2.7 Заклад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2.8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Для зарахування учнів до Закладу батьки або особи, що їх замінюють, подають заяву, копію свідоцтва про народження дитини, медичну довідку встановленого зразка, особову справу.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Іноземні громадяни та особи без громадянства зараховуються до Закладу відповідно до законодавства та/або міжнародних договорів України. У разі наявності та за бажанням одного з батьків дитини до заяви про зарахування може додаватись оригінал висновку про комплексну(чи повторну) психолого-педагогічну оцінку розвитку дитини.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2.9 До Закладу для здобуття початкової та базової середньої освіти у порядку, визначеному законодавством, обов’язково зараховуються всі діти, які: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проживають на території обслуговування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є рідними братами та/або сестрами дітей, які здобувають освіту в Закладі;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є дітьми працівників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Діти з особливими освітніми потребами, які проживають на території обслуговування Закладу, мають право на першочергове зарахування в порядку, визначеному законодавством, для здобуття базової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Облік учнів здійснюється в порядку, визначеному Міністерством освіти і науки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2.10 Освітній процес у Закладі освіти організовується в межах навчального року, що розпочинається у День знань – 1 вересня і закінчується не пізніше 1 липня наступного року. Якщо 1 вересня припадає на вихідний день, навчальний рік розпочинається у перший за ним робочий день.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2.11 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у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Щоденна кількість і послідовність навчальних занять визначається розкладом уроків, що складається на кожен семестр відповідно до Гігієнічних правил складання розкладу навчальних занять, затверджених Санітарним регламентом для закладів загальної середньої освіти, і затверджується директором Закладу освіти. Розклад навчальних занять складається відповідно до навчального плану Закладу та повинен враховувати оптимальне співвідношення навчального навантаження протягом тижня, а також чергування протягом дня і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Розклад навчальних занять Закладу затверджується директором Закладу. Тижневий режим роботи Закладу фіксується в розкладі навчальних занять.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2.12 Крім різних форм обов’язкових навчальних занять, у Закладі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Тижневий режим роботи Закладу освіти затверджується у розкладі навчальних занять. Крім різних форм обов’язкових навчальних занять, у Закладі освіти проводяться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2.13 Тривалість канікул у Закладі освіти   може становити менше 30 календарних днів.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2.14 Безперервна навчальна діяльність учнів Закладу освіти не може перевищувати 35 хвилин (для 1 року навчання), 40 хвилин (для 2–4 років навчання), 45 хвилин (5–12 років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Закладу освіти та повинні відповідати віковим особливостям дітей.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2.15 Учні розподіляються між класами (групами) директором Закладу освіти. Гранична кількість учнів у класі (наповнюваність класу) Закладу освіти визначається відповідно до Закону України «Про повну загальну середню освіту». Наповнюваність груп та поділ класів на групи при вивченні предметів річного навчального плану визначаються згідно з вимогами законодавства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Кількість учнів у навчальних приміщеннях Закладу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У разі, коли кількість учнів не дозволяє створити клас, учні можуть продовжити навчання в Закладі освіти за однією з інших (крім очної) форм здобуття початкової, базової середньої та профільної середньої освіти або в іншому закладі освіти із забезпеченням територіальної доступності. Зменшення кількості учнів у класі протягом навчального року не є підставою для припинення функціонування цього класу до закінчення навчального року.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2.16 У Закладі освіти для учнів за письмовим зверненням їх батьків або інших законних представників дітей, за наявності належної навчально-матеріальної бази, відповідних умов можуть створюватися групи подовженого дня відповідно до порядку, затвердженого Міністерством освіти і науки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2.17 За потреби в Закладі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затверджується директором та підписується батьками.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У разі здобуття освіти за екстернатною формою та формою педагогічного патронажу індивідуальний навчальний план складається в обов’язковому порядку, а в разі здобуття освіти за сімейною (домашньою) формою – за бажанням учня та/або його батьків.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Питання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Питання спроможності Закладу освіти забезпечити реалізацію індивідуальної освітньої траєкторії та розроблення індивідуального навчального плану розглядається педагогічною радою на підставі поданої батьками або іншими законними представниками дитини письмової заяви (крім осіб з особливими освітніми потребами).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2.18 Відволікання учнів від навчальних занять на інші види діяльності забороняється, крім випадків, передбачених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2.19 Залучення учнів до видів діяльності, не передбачених освітньою програмою та річним навчальним планом Закладу освіти, дозволяється лише за їх згодою та згодою батьків або інших законних представників дітей.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2.20 Зміст, обсяг і характер домашніх завдань з кожного предмета визначаються вчителем відповідно до педагогічних і санітарно-гігієнічних вимог з урахуванням індивідуальних особливостей учнів. Домашнє завдання в 1 класі не задається й у журнал не записується. У 2 класі домашнє завдання для школярів є необов’язковим, проте у журналі можуть зазначатися пошуково-дослідницькі та творчі завдання. У 3–4 класах домашні завдання, у разі їх надання, мають обов’язково фіксуватися в журналі.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2.21 Основними видами оцінювання результатів навчання учнів Закладу освіти є формувальне, поточне, підсумкове (тематичне, семестрове, річне) оцінювання, державна підсумкова атестація. Оцінювання досягнень учнів здійснюють педагогічні працівники Закладу освіти за системою оцінювання, визначеною законодавством України.  Залучення будь-яких інших осіб до оцінювання результатів навчання учнів здійснюється за рішенням директора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2.22 Оцінювання відповідності результатів навчання учнів, які завершили здобуття освіти відповідного рівня, вимогам державних стандартів початкової, базової середньої та профільної середньої освіти здійснюється шляхом державної підсумкової атестації з навчальних предметів, визначених Міністерством освіти і науки України, крім випадків, визначених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2.23 Облік відвідування та облік навчальних досягнень учнів протягом навчального року здійснюється у класних журналах в електронному чи паперовому вигляді, вимоги до ведення яких затверджуються Міністерством освіти і науки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В особовій справі учнів 1–4 класів лише зазначається рішення про переведення на наступний рік навчання. Результати навчальної діяльності учнів 5–12 класів за рік заносяться до особових справ учнів.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2.24 Річне оцінювання та державна підсумкова атестація учнів Закладу освіти здійснюються за системою оцінювання, визначеною законодавством України, а результати такого оцінювання відображаються у документі про досягнення, що видається щороку у разі переведення учнів на наступний рік навчання відповідно до законодавства України. Підсумкову (річну) оцінку фіксують у класному журналі і документі про досягнення учнів.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2.25 Учні переводяться на наступний рік навчання після завершення навчального року, крім випадків, визначених законодавством. Переведення учнів на наступний рік навчання здійснюється в порядку, встановленому Міністерством освіти і науки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2.26 Після завершення навчання за освітньою програмою початкової, базової середньої та профільної середньої освіти незалежно від форми її здобуття та на підставі результатів річного оцінювання і державної підсумкової атестації учні отримують документ про освіту встановленого законодавством України зразка. У документах про освіту результати підсумкового оцінювання визначаються за системою оцінювання, установленою законодавством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2.27 У разі вибуття учня із Закладу (виїзд за кордон, надання соціальної відпустки, призов на військову службу тощо) оцінювання результатів навчання такого учня може проводитися достроково.</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2.28 За особливі успіхи у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 Види та форми заохочення і відзначення учнів у Закладі освіти визначаються положенням про заохочення і відзначення учнів, що затверджується педагогічною радою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2.29 За успіхи у навчанні для учнів установлені такі форми морального заохочення: Похвальний лист «За високі досягнення у навчанні», Похвальна грамота «За особливі досягнення у вивченні окремих предметів», золота медаль «За високі досягнення у навчанні», срібна медаль «За досягнення у навчанні».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Порядок нагородження визначається відповідними Положеннями, затвердженими Міністерством освіти і науки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2.30 Учням можуть надаватися матеріальна допомога, академічні стипендії, соціальні стипендії за рахунок коштів, не заборонених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2.31 Рішення про заохочення (відзначення) учня приймає педагогічна рада Закладу з дотриманням принципів об’єктивності, справедливості, з урахуванням вікових та індивідуальних особливостей учнів.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2.32 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2.33 Виховний процес є невід’ємною складовою освітнього процесу у Закладі освіти і ґрунтується на загальнолюдських цінностях, культурних цінностях Українського народу, цінностях громадянського (вільного демократичного) суспільства, принципах верховенства права, дотримання праві свобод людини і громадянина, принципах, визначених Законом України «Про освіту», та спрямовується на формування: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відповідальних та чесних громадян, які здатні до свідомого суспільного вибору та спрямування своєї діяльності на користь іншим людям і суспільству;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у разі потреби суверенітет і територіальну цілісність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усвідомленої потреби в дотриманні Конституції та законів України, нетерпимості до їх порушення, проявів корупції та порушень академічної доброчесності;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громадянської культури та культури демократії;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культури та навичок здорового способу життя, екологічної культури і дбайливого ставлення до довкілля;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прагнення до утвердження довіри, взаєморозуміння, миру, злагоди між усіма народами, етнічними, національними, релігійними групами;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почуттів доброти, милосердя, толерантності, турботи, справедливості, шанобливого ставлення до сім’ї, відповідальності за свої дії;</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Єдність навчання, виховання й розвитку учнів забезпечується спільними зусиллями всіх учасників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2.34 У Закладі освіти забороняється залучати учнів до участі в заходах, організованих не передбаченими законами воєнізованими формуваннями, а також політичними партіями, релігійними організаціями (об’єднаннями), крім випадків, визначених Законом України «Про освіту».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Залучати учнів, які не досягли повноліття, до участі у заходах, організованих громадськими об’єднаннями, дозволяється виключно за згодою їхніх батьків або інших законних представників дітей. Будь-яке примушування учнів до вступу до будь-яких громадських об’єднань, воєнізованих формувань, політичних партій (об’єднань), релігійних організацій забороняється.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2.35 Дисципліна і порядок у Закладі освіти мають забезпечуватися  на принципах, що ґрунтуються на взаємоповазі, справедливості і виключають приниження честі та гідності дитини.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2.36 За рішенням педагогічної ради Закладу та за умови письмової згоди органу батьківського самоврядування для безпеки учасників освітнього процесу та оперативного реагування на конфліктні ситуації дозволяється використовувати електронні системи охорони і відеонагляду.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2.37 Заклад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rsidR="00D748E0" w:rsidRDefault="00D748E0">
      <w:pPr>
        <w:rPr>
          <w:rFonts w:ascii="Times New Roman" w:hAnsi="Times New Roman" w:cs="Times New Roman"/>
          <w:sz w:val="28"/>
          <w:szCs w:val="28"/>
          <w:lang w:val="uk-UA"/>
        </w:rPr>
      </w:pPr>
    </w:p>
    <w:p w:rsidR="00D748E0" w:rsidRPr="009026B8" w:rsidRDefault="00D748E0">
      <w:pPr>
        <w:pStyle w:val="Heading1"/>
        <w:jc w:val="center"/>
        <w:rPr>
          <w:rFonts w:ascii="Times New Roman" w:hAnsi="Times New Roman" w:cs="Times New Roman"/>
          <w:b w:val="0"/>
          <w:bCs w:val="0"/>
          <w:sz w:val="28"/>
          <w:szCs w:val="28"/>
          <w:lang w:val="uk-UA"/>
        </w:rPr>
      </w:pPr>
      <w:bookmarkStart w:id="2" w:name="__RefHeading___Toc1690_1296705434"/>
      <w:bookmarkEnd w:id="2"/>
      <w:r w:rsidRPr="009026B8">
        <w:rPr>
          <w:rFonts w:ascii="Times New Roman" w:hAnsi="Times New Roman" w:cs="Times New Roman"/>
          <w:b w:val="0"/>
          <w:bCs w:val="0"/>
          <w:sz w:val="28"/>
          <w:szCs w:val="28"/>
          <w:lang w:val="uk-UA"/>
        </w:rPr>
        <w:t>III. УЧАСНИКИ ОСВІТНЬОГО ПРОЦЕСУ</w:t>
      </w:r>
    </w:p>
    <w:p w:rsidR="00D748E0" w:rsidRDefault="00D748E0">
      <w:pPr>
        <w:rPr>
          <w:rFonts w:ascii="Times New Roman" w:hAnsi="Times New Roman" w:cs="Times New Roman"/>
          <w:sz w:val="28"/>
          <w:szCs w:val="28"/>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3.1 Учасниками освітнього процесу в Закладі є:</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учні;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педагогічні працівники;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інші працівники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батьки учнів або інші законні представники дітей;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асистенти дітей (у разі їх допуску відповідно до вимог законодавства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3.2 Залучення будь-яких інших осіб до участі в освітньому процесі (проведення навчальних занять, лекцій, тренінгів, семінарів, майстер-класів, конкурсів, оцінювання результатів навчання тощо) здійснюється за рішенням керівника закладу освіти. Відповідальність за зміст таких заходів несе директор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3.3 Статус, права та обов’язки учасників освітнього процесу визначаються Законами України «Про освіту», «Про повну загальну середню освіту», іншими актами законодавства України, цим Статутом, правилами внутрішнього розпорядку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За невиконання учасниками освітнього процесу своїх обов’язків, порушення цього Статуту, правил внутрішнього розпорядку на них можуть накладатися стягнення відповідно до законодавства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3.4 Жоден учасник освітнього процесу не повинен зазнавати жодних форм дискримінації, зокрема мати будь-які обмеження в освітньому процесі або у праві брати участь у заходах, що проводяться в Закладі освіти, у тому числі на підставі надання чи ненадання благодійної допомоги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3.5 Учні Закладу освіти мають право на: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доступність і безоплатність здобуття повної загальної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індивідуальну освітню траєкторію;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безпечні та нешкідливі умови навчання, виховання, розвитку;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отримання додаткових індивідуальних та/або групових консультацій та/або занять з навчальних предметів, з яких проводиться державна підсумкова атестація на відповідному рівні повної загальної середньої освіти, та з яких  рівень досягнутих результатів навчання менше середнього рівня результатів навчання учнів відповідного року навчання у Закладі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користування бібліотекою, навчальною, науковою, виробничою, культурною, спортивною, побутовою, оздоровчою інфраструктурою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участь у різних видах навчальної, науково-практичної діяльності, конференціях, олімпіадах, виставках, конкурсах тощо;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якісні освітні послуги, справедливе та об’єктивне оцінювання результатів навчання, відзначення успіхів у своїй діяльності;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отримання додаткових, у тому числі платних освітніх послуг;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участь у роботі органів громадського самоврядування та в управлінні Закладом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свободу творчої, спортивної, оздоровчої, культурної, просвітницької, наукової і науково-технічної діяльності тощо;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участь у добровільних самодіяльних об’єднаннях, творчих студіях, клубах, гуртках, групах за інтересами тощо;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доступ до інформаційних ресурсів і комунікацій, що використовуються в освітньому процесі;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повагу людської гідності, вільне вираження поглядів, переконань;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захист під час освітнього процесу від приниження честі та гідності, від будь-яких форм експлуатації, психологічного і фізичного насильства, від дій педагогічних та інших працівників, які порушують їх права, принижують честь і гідність;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визнання Закладом освіти результатів їхнього навчання, передбачених освітньою програмою Закладу освіти, що були здобуті ними шляхом неформальної та/або інформальної освіти шляхом їхнього річного оцінювання та/або державної підсумкової атестації, що проводяться на загальних засадах, визначених для очної або екстернатної форми здобуття загальної середньої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інші необхідні умови для здобуття освіти, у тому числі для осіб з особливими освітніми потребами та із соціально незахищених верств населення.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3.6 Учні Закладу освіти зобов’язані: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оволодівати переліком компетентностей в обсязі не меншому, ніж визначено державними стандартами початкової, базової середньої та профільної середньої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державними стандартами початкової, базової середньої та профільної середньої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підвищувати свій загальний культурний рівень;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брати участь у пошуковій та науковій діяльності, передбаченій освітніми і навчальними програмами та річним навчальним планом Закладу освіти, цим Статутом;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дотримуватися вимог законодавства України, цього Статуту, моральних, етичних норм, поважати честь і гідність інших учнів та працівників;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виконувати вимоги педагогічних та інших працівників Закладу освіти відповідно до цього Статуту та правил внутрішнього розпорядку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дбайливо ставитися до державного, громадського та особистого майна, майна інших учасників освітнього процесу;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дотримуватися правил особистої гігієни, відповідально та дбайливо ставитися до власного здоров’я, здоров’я оточуючих, довкілля;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брати посильну участь у різних видах трудової діяльності, що не заборонені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повідомляти керівництво Закладу освіти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3.7 Учні Закладу освіти можуть залучатися до самообслуговування, різних видів суспільно корисної праці з урахуванням віку, статі, фізичних можливостей.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3.8 Учні можуть мати також інші права та нести обов’язки, передбачені законодавством та цим Статутом. Шкода, заподіяна учнями Закладу освіти, відшкодовується відповідно до законодавства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3.9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3.10 Особистісно орієнтоване спрямування освітнього процесу для дітей з особливими освітніми потребами в інклюзивному класі забезпечує асистент учителя. Соціальні потреби дітей зі складними порушеннями розвитку під час їхнього перебування в Закладі задовольняються асистентом дитини або соціальним працівником, батьками або особою, уповноваженою ними, що діють безоплатно на основі договору між ними та Закладом.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3.11 Педагогічну діяльність у Закладі освіти здійснюють особи, які працюють на посадах педагогічних працівників.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3.12 На посади педагогічних працівників приймаються особи, які мають педагогічну освіту, вищу освіту та/або професійну кваліфікацію, вільно володіють державною мовою (для громадян України) або володіють державною мовою в обсязі, достатньому для спілкування (для іноземців та осіб без громадянства), моральні якості та фізичний і психічний стан здоров’я яких дозволяють виконувати професійні обов’язки.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Не можуть працювати в Закладі освіти або залучатися до участі в освітньому процесі особи, які вчинили злочин проти статевої свободи, чи статевої недоторканості дитини або у присутності дитини чи з використанням дитини.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3.13 Педагогічні працівники та інші працівники Закладу приймаються на роботу директором Закладу. Призначення на посаду, звільнення з посади педагогічних та інших працівників й інші трудові відносини регулюються законодавством України про працю, Законами України «Про освіту», «Про повну загальну середню освіту» та іншими законодавчими актами.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3.14 Особи, які не мають досвіду педагогічної діяльності та приймаються на посаду педагогічного працівника, протягом першого року роботи проходять педагогічну інтернатуру у порядку, встановленому законодавством.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3.15 Штатний розпис Закладу освіти розробляється в межах затвердженого Засновником фонду заробітної плати, дотримуючись найменування посад, передбачених Типовими штатними нормативами закладів загальної середньої освіти, та затверджується директором Закладу освіти за погодженням з відділом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3.16 Навчальне навантаження між учителями та іншими педагогічними працівниками розподіляється директором Закладу освіти за погодженням з профспілковим комітетом залежно від кількості годин, передбачених річним  навчальним планом, наявності відповідних педагогічних кадрів та інших конкретних умов, що склались у Закладі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Розподіл педагогічного навантаження у Закладі освіти затверджується його директором відповідно до вимог законодавства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Педагогічне навантаження педагогічного працівника Закладу освіти обсягом менше норми, передбаченої законодавством України, встановлюється за його письмовою згодою.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Перерозподіл педагогічного навантаження протягом навчального року допускається у разі зміни кількості годин з окремих навчальних предметів (інтегрованих курсів), що передбачається річним навчальним планом Закладу освіти, або за письмовою згодою педагогічного працівника з додержанням законодавства про працю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3.17 Педагогічні працівники мають право на: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педагогічну ініціативу;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проходження сертифікації;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доступ до інформаційних ресурсів і комунікацій, що використовуються в освітньому процесі;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відзначення успіхів у своїй професійній діяльності;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справедливе та об’єктивне оцінювання своєї професійної діяльності;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захист професійної честі та гідності;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індивідуальну освітню (наукову, творчу, мистецьку та іншу) діяльність за межами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безпечні й нешкідливі умови праці;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подовжену оплачувану відпустку;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участь у громадському самоврядуванні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участь у роботі колегіальних органів управління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3.18 Педагогічні працівники зобов’язані: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дотримуватися принципів дитиноцентризму та педагогіки партнерства у відносинах з учнями та їхніми батьками або іншими законними представниками дитини;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забезпечувати єдність навчання, виховання та розвитку учнів, а також дотримуватися у своїй педагогічній діяльності інших принципів освітньої діяльності, визначених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використовувати державну мову в освітньому процесі відповідно до вимог законодавства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володіти навичками з надання домедичної допомоги дітям;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постійно підвищувати свій професійний і загальнокультурний рівні та педагогічну майстерність;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виконувати освітню програму для досягнення учнями передбачених нею результатів навчання;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сприяти розвитку здібностей учнів, формуванню навичок здорового способу життя, дбати про їхнє фізичне і психічне здоров’я;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дотримуватися академічної доброчесності та забезпечувати її дотримання учнями в освітньому процесі;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дотримуватися педагогічної етики;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поважати гідність, права, свободи і законні інтереси всіх учасників освітнього процесу; утверджувати настановленням і особистим прикладом повагу до суспільної моралі та суспільних цінностей, зокрема правди, справедливості, патріотизму, гуманізму, толерантності, працелюбства;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формувати в учнів прагнення до взаєморозуміння, миру, злагоди між усіма народами, етнічними, національними, релігійними групами;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захищати учнів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учня/учениці, запобігати вживанню ними та іншими особами на території Закладу освіти алкогольних напоїв, наркотичних засобів, іншим шкідливим звичкам;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додержуватися установчих документів та правил внутрішнього розпорядку Закладу освіти, виконувати свої посадові обов’язки;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повідомляти керівництво Закладу освіти про факти булінгу(цькування)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3.19 Педагогічні працівники мають також інші права та обов’язки, передбачені законодавством, колективним договором, трудовим договором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3.20 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3.21 У Закладі систематично та обов’язково проводиться атестація педагогічних працівників. Атестація здійснюється відповідно до Типового положення про атестацію педагогічних працівників України, затвердженого Міністерством освіти і науки України. Педагогічний працівник проходить чергову атестацію не менше одного разу на п’ять років, крім випадків, передбачених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3.22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Закладу відповідно до вимог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3.23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3.24 Права та обов’язки інших осіб, які залучаються до освітнього процесу, визначаються законодавством, відповідними договорами, установчими документами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3.25 Батьки учнів або інші законні представники дітей мають право:</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захищати відповідно до законодавства права та законні інтереси здобувачів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звертатися до закладу освіти, органів управління освітою з питань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обирати заклад освіти, освітню програму, вид і форму здобуття дітьми відповідної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брати участь у громадському самоврядуванні закладу освіти, зокрема обирати й бути обраними до органів громадського самоврядування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завчасно отримувати інформацію про всі заплановані в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брати участь у розробленні індивідуальної програми розвитку дитини та/або індивідуального навчального плану;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отримувати інформацію про діяльність закладу освіти,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в закладі освіти та його освітньої діяльності;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подавати керівництву або Засновнику закладу освіти заяву про випадки булінгу (цькування) стосовно дитини або будь-якого іншого учасника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бути присутніми на навчальних заняттях своїх дітей за попереднім погодженням з директором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3.26 Батьки або інші законні представники дітей є відповідальними за здобуття дітьми початкової, базової середньої та профільної середньої освіти на рівні не нижче стандартів освіти, їх виховання і зобов'язані: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забезпечувати умови для здобуття дитиною початкової, базової середньої та профільної середньої освіти за будь-якою формою навчання;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виховувати в дітей повагу до гідності, прав, свобод і законних інтересів людини, законів та етичних норм, відповідальне ставлення до власного здоров’я, здоров’я оточення й довкілля;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виконанню дитиною освітньої програми та досягненню дитиною передбачених нею результатів навчання;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поважати гідність, права, свободи і законні інтереси дитини та інших учасників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дбати про фізичне і психічне здоров’я дитини, сприяти розвитку її здібностей, формувати навички здорового способу життя;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в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утверджувати настановленням і особистим прикладом повагу до суспільної моралі та суспільних цінностей, зокрема правди, справедливості, патріотизму, гуманізму, толерантності, працелюбства;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в дітей усвідомлення необхідності додержуватися Конституції та законів України, захищати суверенітет і територіальну цілісність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виховувати в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дотримуватися установчих документів, правил внутрішнього розпорядку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керівництву Закладу освіти у проведенні розслідування щодо випадків булінгу (цькування);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виконувати рішення та рекомендації комісії з розгляду випадків булінгу (цькування) в Закладі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дотримання дітьми вимог цього Статуту та правил внутрішнього розпорядку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своєчасно повідомляти Заклад освіти про причини відсутності учня/учениці на навчальних заняттях, що підтверджуються відповідною медичною довідкою закладу охорони здоров’я або письмовим поясненням батьків (одного з батьків) учня/учениці чи інших законних представників(для учнів, які не досягли повноліття) або учня/учениці (для повнолітніх учнів).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3.27 У разі невиконання батьками або іншими законними представниками дитини обов’язків, передбачених законодавством України, Заклад освіти може порушити клопотання про відповідальність таких осіб згідно з нормативно визначеним порядком. </w:t>
      </w:r>
    </w:p>
    <w:p w:rsidR="00D748E0" w:rsidRDefault="00D748E0">
      <w:pPr>
        <w:jc w:val="both"/>
        <w:rPr>
          <w:rFonts w:ascii="Times New Roman" w:hAnsi="Times New Roman" w:cs="Times New Roman"/>
          <w:sz w:val="28"/>
          <w:szCs w:val="28"/>
          <w:lang w:val="uk-UA"/>
        </w:rPr>
      </w:pPr>
    </w:p>
    <w:p w:rsidR="00D748E0" w:rsidRDefault="00D748E0">
      <w:pPr>
        <w:rPr>
          <w:rFonts w:ascii="Times New Roman" w:hAnsi="Times New Roman" w:cs="Times New Roman"/>
          <w:sz w:val="28"/>
          <w:szCs w:val="28"/>
          <w:lang w:val="uk-UA"/>
        </w:rPr>
      </w:pPr>
    </w:p>
    <w:p w:rsidR="00D748E0" w:rsidRPr="009026B8" w:rsidRDefault="00D748E0">
      <w:pPr>
        <w:pStyle w:val="Heading1"/>
        <w:jc w:val="center"/>
        <w:rPr>
          <w:rFonts w:ascii="Times New Roman" w:hAnsi="Times New Roman" w:cs="Times New Roman"/>
          <w:b w:val="0"/>
          <w:bCs w:val="0"/>
          <w:sz w:val="28"/>
          <w:szCs w:val="28"/>
          <w:lang w:val="uk-UA"/>
        </w:rPr>
      </w:pPr>
      <w:bookmarkStart w:id="3" w:name="__RefHeading___Toc1692_1296705434"/>
      <w:bookmarkEnd w:id="3"/>
      <w:r w:rsidRPr="009026B8">
        <w:rPr>
          <w:rFonts w:ascii="Times New Roman" w:hAnsi="Times New Roman" w:cs="Times New Roman"/>
          <w:b w:val="0"/>
          <w:bCs w:val="0"/>
          <w:sz w:val="28"/>
          <w:szCs w:val="28"/>
          <w:lang w:val="uk-UA"/>
        </w:rPr>
        <w:t>ІV. УПРАВЛІННЯ ЗАКЛАДОМ</w:t>
      </w:r>
    </w:p>
    <w:p w:rsidR="00D748E0" w:rsidRDefault="00D748E0">
      <w:pPr>
        <w:rPr>
          <w:rFonts w:ascii="Times New Roman" w:hAnsi="Times New Roman" w:cs="Times New Roman"/>
          <w:sz w:val="28"/>
          <w:szCs w:val="28"/>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 Управління Закладом у межах повноважень, визначених законами та цим Статутом, здійснюють: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Засновник або уповноважений ним  Орган управління – відділ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керівник Закладу – директор закладу загальної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колегіальний орган управління Закладом – педагогічна рада;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вищий колегіальний орган громадського самоврядування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4.2 Органи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«Про освіту», «Про повну загальну середню освіту», установчими документами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4.3 Засновник або уповноважений ним  Орган управління: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затверджує статут (його нову редакцію),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затверджує положення про конкурс на посаду керівника закладу освіти та склад конкурсної комісії;</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про проведення конкурсу на посаду керівника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затверджує за поданням Закладу освіти стратегію розвитку такого закладу;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фінансує виконання стратегії розвитку Закладу  освіти, у тому числі здійснення інноваційної діяльності закладом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утворює та ліквідує структурні підрозділи у заснованих ним закладах загальної середньої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здійснює контроль за використанням закладом загальної середньої освіти публічних коштів;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затверджує кошторис закладу загальної середньої освіти, у тому числі обсяг коштів, що передбачається на підвищення кваліфікації педагогічних працівників, та контролює його виконання;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реалізує інші права, передбачені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4.4 Засновник  зобов’язаний забезпечити: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утримання та розвиток заснованого ним закладу освіти,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дотримання принципів універсального дизайну та/або розумного пристосування під час проектування, будівництва та реконструкції будівель, споруд, приміщень закладів загальної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можливість учнів продовжити навчання на відповідному рівні освіти у разі реорганізації чи ліквідації закладу загальної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оприлюднення всієї публічної інформації відповідно до вимог законів України «Про освіту», «Про доступ до публічної інформації» та «Про відкритість використання публічних коштів».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4.5 До повноважень уповноваженої засновником закладу Органу управління також належить: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укладання строкового трудового договору (контракту) з керівником Закладу, обраним на конкурсній основі;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розривання строкового трудового договору (контракту) з керівником Закладу з підстав та в порядку, що визначені Кодексом законів про працю України, умовами контракту та цим Статутом;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погодження навчального плану освітньої програми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здійснення контролю за фінансово-господарською діяльністю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здійснення контролю за дотриманням установчих документів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прийняття статистичної звітності;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погодження мережі класів, груп;</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погодження штатного розпису;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погодження відкриття класів з інклюзивним навчанням та груп подовженого дня з інклюзивним навчанням;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сприяння створенню безпечного освітнього середовища в Закладі;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забезпечення створення інклюзивного освітнього середовища, універсального дизайну та розумного пристосування;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4.6 Безпосереднє керівництво Закладом освіти здійснює його директор. Директором може бути особа, яка є громадянином України, вільно володіє державною мовою, має вищу освіту ступеня не нижче магістра, стаж педагогічної та/або науково-педагогічної роботи не менше трьох років, організаторські здібності, стан фізичного і психічного здоров’я, що не перешкоджає виконанню професійних обов’язків, пройшла конкурсний відбір та визнана переможцем конкурсу відповідно до законодавства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A81F5F">
        <w:rPr>
          <w:rFonts w:ascii="Times New Roman" w:hAnsi="Times New Roman" w:cs="Times New Roman"/>
          <w:sz w:val="28"/>
          <w:szCs w:val="28"/>
          <w:lang w:val="uk-UA"/>
        </w:rPr>
        <w:t>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Строки призначення керівника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на шість років – для особи, яка раніше працювала на посаді керівника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на два роки – для особи, яку призначають на посаду керівника Закладу вперше.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Одна особа може перебувати на посаді керівника Закладу не більше 2 строків підряд.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4.7 Директор Закладу освіти має право: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діяти від імені Закладу без довіреності та представляти заклад у відносинах з іншими особами;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підписувати документи з питань освітньої, фінансово-господарської та іншої діяльності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приймати рішення щодо діяльності Закладу в межах повноважень, визначених законодавством та строковим трудовим договором, у тому числі розпоряджатися в установленому порядку майном закладу та його коштами;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призначати на посаду, переводити на іншу посаду та звільняти з посади працівників Закладу освіти,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визначати режим роботи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ініціювати перед Засновником або уповноваженим ним органом питання щодо створення або ліквідації структурних підрозділів;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видавати відповідно до своєї компетенції накази і контролювати їх виконання;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укладати угоди (договори, контракти) з фізичними та/або юридичними особами відповідно до своєї компетенції;</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приймати рішення з інших питань діяльності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4.8 Директор Закладу освіти зобов’язаний:</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виконувати акти законодавства України, а також забезпечувати та контролювати їх виконання працівниками Закладу, зокрема в частині організації освітнього процесу державною мовою;</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планувати та організовувати діяльність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розробляти проект кошторису та подавати його уповноваженому Засновником органу на затвердження;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надавати щороку Засновнику пропозиції щодо обсягу коштів, необхідних для підвищення кваліфікації педагогічних працівників;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організовувати фінансово-господарську діяльність Закладу  освіти в межах затвердженого кошторису;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розроблення та виконання стратегії розвитку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затверджувати правила внутрішнього розпорядку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здійснювати керівництво педагогічним колективом, забезпечувати раціональний добір і розстановку кадрів, відповідати за якість і ефективність роботи педагогічного колективу; створювати необхідні умови для підвищення фахового і кваліфікаційного рівня працівників;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створювати необхідні умови для підвищення фахового і кваліфікаційного рівня працівників;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затверджувати посадові інструкції працівників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організовувати освітній процес та видачу документів про освіту;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затверджувати освітню (освітні) програму (програми)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умови для реалізації прав та обов’язків усіх учасників освітнього процесу, в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у разі потреби індивідуального навчального плану;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затверджувати положення про внутрішню систему забезпечення якості освіти в закладі загальної середньої освіти, забезпечити її створення та функціонування;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розроблення, затвердження, виконання та моніторинг виконання індивідуальної програми розвитку учня;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контролювати виконання педагогічними працівниками та учнями (учнем) освітньої програми, індивідуальної програми розвитку, індивідуального навчального плану;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необхідні умови для здобуття освіти особами з особливими освітніми потребами;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проходженню атестації та сертифікації педагогічними працівниками;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умови для здійснення дієвого та відкритого громадського нагляду (контролю) за діяльністю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сприяти та створювати умови для діяльності органів громадського самоврядування в Закладі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формувати засади, створювати умови, сприяти формуванню культури здорового способу життя учнів та працівників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створювати в Закладі  освіти безпечне освітнє середовище, забезпечувати дотримання вимог щодо охорони дитинства, охорони праці, вимог техніки безпеки;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організовувати харчування та сприяти медичному обслуговуванню учнів відповідно до законодавства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забезпечувати відкритість і прозорість діяльності закладу загальної середньої освіти, зокрема шляхом оприлюднення публічної інформації відповідно до вимог законодавства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організовувати документообіг, бухгалтерський облік та звітність відповідно до законодавства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звітувати щороку на Конференції колективу про свою роботу та виконання стратегії розвитку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виконувати інші обов’язки, покладені на нього законодавством, засновником, установчими документами Закладу з освіти, колективним договором, строковим трудовим договором.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4.9 Директор Закладу освіти має права та обов’язки педагогічного працівника, визначені законодавством України, та несе відповідальність за їх виконання.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При невиконанні або неналежному виконанні своїх повноважень, передбачених цим Статутом, контрактом та встановлених законодавством України, директор Закладу освіти несе відповідальність у встановленому порядку згідно із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4.10 За рішенням Засновника або уповноваженого ним органу для Закладу освіти (одного чи кількох) може бути утворено піклувальну раду.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4.11 Метою діяльності піклувальної ради є сприяння виконанню перспективних завдань розвитку Закладу освіти,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освіти з органами державної влади та органами місцевого самоврядування, громадськістю, громадськими об’єднаннями, юридичними та фізичними особами.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4.12 Піклувальна рада: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аналізує та оцінює діяльність Закладу освіти і його директора;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розробляє пропозиції до стратегії та перспективного плану розвитку Закладу освіти та аналізує стан їх виконання;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сприяє залученню додаткових джерел фінансування, що не заборонені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проводить моніторинг виконання кошторису Закладу освіти і вносить відповідні рекомендації та пропозиції, що є обов’язковими для розгляду директором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має право звернутися до центрального органу виконавчої влади із забезпечення якості освіти щодо проведення позапланового інституційного аудиту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може вносити Засновнику подання про заохочення директора Закладу освіти або притягнення його до дисциплінарної відповідальності з підстав, визначених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здійснює інші повноваження, визначені законодавством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4.13 Склад піклувальної ради формується Засновником або уповноваженим ним органом з урахуванням пропозицій органів управління Закладу освіти, органів громадського самоврядування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До складу піклувальної ради не можуть входити учні та працівники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4.14 Піклувальна рада є колегіальним органом. Засідання піклувальної ради є правомочним, якщо на ньому присутні не менше двох третин її затвердженого складу. Рішення з усіх питань приймаються більшістю голосів від її затвердженого складу. У разі рівного розподілу голосів голос голови піклувальної ради є визначальним. Рішення піклувальної ради оформлюються протоколом її засідання, який підписують головуючий на засіданні та секретар.</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4.15 Члени піклувальної ради мають право брати участь у роботі колегіальних органів управління Закладом освіти з правом дорадчого голосу.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4.16 Піклувальна рада діє на підставі положення, затвердженого Засновником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4.17 Органи громадського самоврядування та піклувальна рада мають право брати участь в управлінні Закладом освіти у нормативно визначених межах.</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4.18 Педагогічна рада є основним постійно діючим колегіальним органом управління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4.19 Усі педагогічні працівники зобов’язані брати участь у засіданнях педагогічної ради. Головою педагогічної ради є директор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4.20 Педагогічна рада: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схвалює стратегію розвитку Закладу освіти та річний план роботи;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схвалює освітню (освітні) програму (програми), зміни до неї (них) та оцінює результати її (їх) виконання;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схвалює правила внутрішнього розпорядку, положення про внутрішню систему забезпечення якості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щодо вдосконалення й методичного забезпечення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розглядає інші питання,  віднесені законодавством України до  її повноважень.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4.21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4.22 Рішення педагогічної ради, прийняті в межах її повноважень, вводяться в дію наказами директора Закладу та є обов’язковими до виконання всіма учасниками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4.23 Робота педагогічної ради планується в довільній формі відповідно до потреб Закладу освіти. Кількість засідань педагогічної ради визначається їх доцільністю, але не може бути менше чотирьох разів на рік. Члени педагогічної ради мають право виносити на її розгляд актуальні питання освітнього процесу.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4.24 Вищим колегіальним органом громадського самоврядування Закладу освіти є Конференція колективу Закладу освіти, що скликається не менше одного разу на рік та формується з уповноважених представників учасників освітнього процесу (їх органів самоврядування).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Делегати Конференції колективу з правом вирішального голосу обираються від таких категорій: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працівників Закладу освіти – зборами трудового колективу;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учнів 5–12 класів Закладу освіти – класними зборами;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батьків – класними батьківськими зборами.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Кожна категорія обирає однакову кількість делегатів. Термін їх повноважень становить один рік.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Конференція колективу: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розглядає питання освітньої, методичної і фінансово-господарської діяльності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затверджує основні напрями вдосконалення освітнього процесу, погоджує перспективний план розвитку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розглядає інші найважливіші напрями діяльності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Інформація про час і місце проведення Конференції колективу Закладу освіти розміщується в Закладі освіти та оприлюднюється на офіційному вебсайті Закладу освіти не пізніше ніж за один місяць до дня її проведення. Конференція колективу Закладу освіти щороку заслуховує звіт директора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Усі рішення Конференції колективу оформлюються протоколом, який зберігається у Закладі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У період між Конференціями функціонує постійно діючий орган громадського самоврядування учасників освітнього процесу – Рада Закладу освіти, що діє на підставі Положення, затвердженого Конференцією.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До Ради Закладу обирають пропорційно представників від педагогічного колективу, учнів, батьків. Представництво в Раді Закладу й загальна її чисельність визначаються Конференцією Закладу.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Рада Закладу працює за планом, який затверджує Конференція Закладу. Кількість засідань визначається їхньою доцільністю, але має бути не меншою від трьох разів  на навчальний рік. Засідання Ради Закладу може скликати її голова або з ініціативи керівника Закладу, Засновника Закладу, а також членів Ради Закладу.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4.25 Громадське самоврядування в Закладі освіти - це право учасників освітнього процесу безпосередньо та/або через органи громадського самоврядування брати участь у вирішенні питань організації та забезпечення освітнього процесу в Закладі освіти, захисту своїх прав та інтересів, організації дозвілля та оздоровлення, брати участь у громадському нагляді (контролі) та в управлінні Закладом освіти у межах повноважень, визначених законодавством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У Закладі освіти можуть діяти: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органи самоврядування працівників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органи учнівського самоврядування;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органи батьківського самоврядування.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4.26 Повноваження, відповідальність, засади формування та діяльності органів громадського самоврядування визначаються Законом України «Про повну загальну середню освіту», цим Статутом та Положеннями про такі органи самоврядування.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4.27 У діяльність будь-якого органу громадського самоврядування Закладу не мають права втручатися представники іншого органу громадського самоврядування цього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4.28 Вищим органом громадського самоврядування працівників закладу освіти є загальні збори трудового колективу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Порядок та періодичність скликання (не менш як один раз на рік), порядок прийняття рішень, чисельність, склад загальних зборів трудового колективу, інші питання діяльності, що не врегульовані законодавством України, визначаються колективним договором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Загальні збори трудового колективу: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розглядають та схвалюють проект колективного договору;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затверджують правила внутрішнього трудового розпорядку;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визначають порядок обрання, чисельність, склад і строк повноважень комісії з трудових спорів;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обирають комісію з трудових спорів.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Загальні збори трудового колективу можуть утворювати комісію з питань охорони праці та здійснювати інші повноваження, визначені законодавством.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загальних зборів трудового колективу підписуються головуючим на засіданні та секретарем.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загальних зборів трудового колективу, прийняті у межах їх повноважень, є обов’язковими до виконання всіма працівниками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4.29 У Закладі освіти учнівське самоврядування здійснюється учнями безпосередньо і через орган учнівського самоврядування. Учнівське самоврядування діє на рівні класу, паралелі,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 питань захисту честі, гідності та/або прав учнів Закладу освіти керівник учнівського самоврядування має право на невідкладний прийом директором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 учнівського самоврядування має право: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брати участь в обговоренні питань удосконалення освітнього процесу, науково-дослідної роботи, організації дозвілля, оздоровлення, побуту та харчування;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проводити за погодженням з директором Закладу освіти організаційні, просвітницькі, наукові, спортивні, оздоровчі та інші заходи та/або ініціювати їх проведення перед керівництвом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брати участь у заходах (процесах) із забезпечення якості освіти відповідно до процедур внутрішньої системи забезпечення якості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захищати права та інтереси учнів, які здобувають освіту у Закладі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вносити пропозиції та/або брати участь у розробленні та/або обговоренні плану роботи Закладу освіти, змісту освітніх і навчальних програм;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 через своїх представників брати участь у засіданнях педагогічної ради з усіх питань, що стосуються організації та реалізації освітнього процесу.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Діяльність органів учнівського самоврядування не повинна призводити до порушення законодавства України, Статуту, правил внутрішнього розпорядку, прав та законних інтересів інших учасників освітнього процесу.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Засади учнівського самоврядування визначаються положенням про орган учнівського самоврядування, що затверджується загальними зборами уповноважених представників класів Закладу освіти. Рішення органу учнівського самоврядування виконується учнями на добровільних засадах.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4.30 У Закладі освіти батьківське самоврядування здійснюється батьками учнів або іншими законними представниками дітей як безпосередньо, так і через орган батьківського самоврядування, з метою захисту прав та інтересів учнів, організації їх дозвілля та оздоровлення, громадського нагляду (контролю)  в межах нормативно визначених повноважень.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Органи батьківського самоврядування утворюються в межах Закладу освіти, класу.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Батьки учнів можуть розглядати будь-які питання і приймати рішення, крім тих, що належать до компетенції інших органів управління чи органів громадського самоврядування Закладу освіти.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Рішення органу батьківського самоврядування виконується батьками або іншими законними представниками дітей виключно на добровільних засадах.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органу батьківського самоврядування з питань організації освітнього процесу та/або діяльності закладу освіти можуть бути реалізовані виключно за рішенням керівника закладу освіти, якщо таке рішення не суперечить законодавству.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заходи та форми батьківського самоврядування не повинні призводити до надання іншим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 України.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Органи батьківського самоврядування мають право, але не зобов’язані оформляти свої рішення відповідними протоколами.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4.31 Працівники закладів освіти не мають права втручатися в діяльність батьківського самоврядування, а також збирати чи зберігати протоколи засідань органів батьківського самоврядування. </w:t>
      </w:r>
    </w:p>
    <w:p w:rsidR="00D748E0" w:rsidRDefault="00D748E0">
      <w:pPr>
        <w:rPr>
          <w:rFonts w:ascii="Times New Roman" w:hAnsi="Times New Roman" w:cs="Times New Roman"/>
          <w:sz w:val="28"/>
          <w:szCs w:val="28"/>
          <w:lang w:val="uk-UA"/>
        </w:rPr>
      </w:pPr>
    </w:p>
    <w:p w:rsidR="00D748E0" w:rsidRPr="009026B8" w:rsidRDefault="00D748E0">
      <w:pPr>
        <w:pStyle w:val="Heading1"/>
        <w:jc w:val="center"/>
        <w:rPr>
          <w:rFonts w:ascii="Times New Roman" w:hAnsi="Times New Roman" w:cs="Times New Roman"/>
          <w:b w:val="0"/>
          <w:bCs w:val="0"/>
          <w:sz w:val="28"/>
          <w:szCs w:val="28"/>
          <w:lang w:val="uk-UA"/>
        </w:rPr>
      </w:pPr>
      <w:bookmarkStart w:id="4" w:name="__RefHeading___Toc1694_1296705434"/>
      <w:bookmarkEnd w:id="4"/>
      <w:r w:rsidRPr="009026B8">
        <w:rPr>
          <w:rFonts w:ascii="Times New Roman" w:hAnsi="Times New Roman" w:cs="Times New Roman"/>
          <w:b w:val="0"/>
          <w:bCs w:val="0"/>
          <w:sz w:val="28"/>
          <w:szCs w:val="28"/>
          <w:lang w:val="uk-UA"/>
        </w:rPr>
        <w:t>V. ЗАБЕЗПЕЧЕННЯ ЯКОСТІ ОСВІТИ</w:t>
      </w:r>
    </w:p>
    <w:p w:rsidR="00D748E0" w:rsidRDefault="00D748E0">
      <w:pPr>
        <w:rPr>
          <w:rFonts w:ascii="Times New Roman" w:hAnsi="Times New Roman" w:cs="Times New Roman"/>
          <w:sz w:val="28"/>
          <w:szCs w:val="28"/>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5.1 Внутрішня система забезпечення якості освіти в Закладі освіти формується відповідно до Закону України  «Про освіту» з урахуванням особливостей, визначених Законом України «Про повну загальну середню освіту» та включає: 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5.2 Кожен учасник освітнього процесу в Закладі зобов’язаний дотримуватися академічної доброчесності, система та механізми забезпечення якої формуються у вигляді Положення про академічну доброчесність.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Директор та інші педагогічні працівники Закладу забезпечують дотримання принципів академічної доброчесності відповідно до своєї компетенції.</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Законом України «Про освіту».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5.4 Педагогічні працівники, стосовно яких встановлено факт порушення академічної доброчесності не можуть: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бути залучені до проведення процедур та заходів забезпечення і підвищення якості освіти, учнівських олімпіад та інших змагань;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бути допущені до позачергової атестації, що має на меті підвищення кваліфікаційної категорії або присвоєння педагогічного звання;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отримувати будь-які види заохочення (премії, інші заохочувальні виплати, нагороди тощо) протягом одного року;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можуть бути позбавлені педагогічного звання.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5.5 Факт порушення академічної доброчесності враховується під час:</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вирішення питання про притягнення педагогічного працівника до дисциплінарної відповідальності;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конкурсного відбору на посаду керівника Закладу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5.6 За порушення академічної доброчесності до учня може бути застосовано такі види академічної відповідальності: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зауваження;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повторне проходження підсумкового оцінювання;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повторне проходження державної підсумкової атестації;</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повторне проходження відповідного освітнього компонента освітньої програми;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Закладу за участю працівника та/або його законного представника.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Закладу відповідно до положення про внутрішню систему забезпечення якості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За одне порушення може бути застосовано лише один із видів академічної відповідальності. Рішення про притягнення до академічної відповідальності може бути оскаржене в порядку, визначеному положенням про внутрішню систему забезпечення якості освіти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5.9 Державна служба якості освіти та її територіальні органи проводять інституційний аудит Закладу відповідно до Законів України «Про освіту», «Про основні засади державного нагляду (контролю) у сфері господарської діяльності» та наказу Міністерства освіти і науки України від 09 січня 2019 року № 17 «Про затвердження Порядку проведення інституційного аудиту закладів загальної середньої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5.10 Метою інституційного аудиту Закладу є оцінювання якості його освітньої діяльності та визначення рекомендацій Засновнику і Закладу щодо підвищення якості освітньої діяльності, удосконалення внутрішньої системи забезпечення якості освіти та приведення освітнього й управлінського процесів у відповідність із вимогами законодавства, зокрема ліцензійними умовами.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5.11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5.12 У разі виявлення невідповідності освітньої діяльності Закладом вимогам законодавства, зокрема ліцензійних умов, орган, який провів інституційний аудит, визначає строк усунення порушень у роботі Закладу, який не може перевищувати одного року. До усунення порушень до директора Закладу не застосовуються заохочення (премії, інші заохочувальні виплати, нагороди тощо).</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Закладу, реорганізації (злиття, приєднання, поділу, перетворення) або ліквідації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5.13 Директор Закладу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5.14 Учні, які завершують здобуття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5.15 Доступність до будівель, споруд та приміщень Закладу,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у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5.16 У Закладі може проводиться громадська акредитація за ініціативою директора відповідно до вимог Закону України «Про освіту» і за рахунок коштів Засновника, інших джерел, не заборонених законодавством, та з урахуванням особливостей, визначених Законом України «Про повну загальну середню освіту».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Громадська акредитація здійснюється юридичними особами, акредитованими в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rsidR="00D748E0" w:rsidRDefault="00D748E0" w:rsidP="009026B8">
      <w:pPr>
        <w:jc w:val="both"/>
        <w:rPr>
          <w:rFonts w:ascii="Times New Roman" w:hAnsi="Times New Roman" w:cs="Times New Roman"/>
          <w:sz w:val="28"/>
          <w:szCs w:val="28"/>
          <w:lang w:val="uk-UA"/>
        </w:rPr>
      </w:pPr>
      <w:r>
        <w:rPr>
          <w:rFonts w:ascii="Times New Roman" w:hAnsi="Times New Roman" w:cs="Times New Roman"/>
          <w:sz w:val="28"/>
          <w:szCs w:val="28"/>
          <w:lang w:val="uk-UA"/>
        </w:rPr>
        <w:tab/>
        <w:t>Успішні результати громадської акредитації Закладу засвідчуються сертифікатом, що є чинним протягом п’яти років, і свідчить про те, що Заклад пройшов інституційний аудит у плановому порядку. Інформація про проведення та результати громадської акредитації оприлюднюються на вебсайті Закладу та/або Засновника протягом 10 днів з дня видачі сертифіката й надсилається до центрального органу виконавчої влади із забезпечення якості освіти.</w:t>
      </w:r>
      <w:bookmarkStart w:id="5" w:name="__RefHeading___Toc1696_1296705434"/>
      <w:bookmarkEnd w:id="5"/>
    </w:p>
    <w:p w:rsidR="00D748E0" w:rsidRDefault="00D748E0" w:rsidP="009026B8">
      <w:pPr>
        <w:jc w:val="both"/>
        <w:rPr>
          <w:rFonts w:ascii="Times New Roman" w:hAnsi="Times New Roman" w:cs="Times New Roman"/>
          <w:sz w:val="28"/>
          <w:szCs w:val="28"/>
          <w:lang w:val="uk-UA"/>
        </w:rPr>
      </w:pPr>
    </w:p>
    <w:p w:rsidR="00D748E0" w:rsidRDefault="00D748E0" w:rsidP="009026B8">
      <w:pPr>
        <w:jc w:val="center"/>
        <w:rPr>
          <w:rFonts w:ascii="Times New Roman" w:hAnsi="Times New Roman" w:cs="Times New Roman"/>
          <w:sz w:val="28"/>
          <w:szCs w:val="28"/>
          <w:lang w:val="uk-UA"/>
        </w:rPr>
      </w:pPr>
      <w:r>
        <w:rPr>
          <w:rFonts w:ascii="Times New Roman" w:hAnsi="Times New Roman" w:cs="Times New Roman"/>
          <w:sz w:val="28"/>
          <w:szCs w:val="28"/>
          <w:lang w:val="uk-UA"/>
        </w:rPr>
        <w:t>VІ. ПРОЗОРІСТЬ ТА ІНФОРМАЦІЙНА ВІДКРИТІСТЬ ЗАКЛАДУ</w:t>
      </w:r>
    </w:p>
    <w:p w:rsidR="00D748E0" w:rsidRDefault="00D748E0">
      <w:pPr>
        <w:rPr>
          <w:rFonts w:ascii="Times New Roman" w:hAnsi="Times New Roman" w:cs="Times New Roman"/>
          <w:sz w:val="28"/>
          <w:szCs w:val="28"/>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6.1 Інформаційне забезпечення учасників освітнього процесу Закладу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6.2 Відкриті та загальнодоступні ресурси з інформацією про діяльність Закладу формуються та оприлюднюються ним відповідно до статті 30 Закону України «Про освіту». Заклад забезпечує на офіційному вебсайті Закладу відкритий доступ до такої інформації та документів: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Статут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ліцензії на провадження освітньої діяльності;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сертифікати про акредитацію освітніх програм;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структура та органи управління Закладом;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освітні програми, що реалізуються в Закладі, та перелік освітніх компонентів, що передбачені відповідною освітньою програмою;</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територія обслуговування, закріплена за Закладом;</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фактична кількість осіб, які навчаються в Закладі;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мова (мови)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наявність вакантних посад, порядок і умови проведення конкурсу на їх заміщення (у разі його проведення);</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кадровий склад Закладу згідно з ліцензійними умовами;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матеріально-технічне забезпечення Закладу (згідно з ліцензійними умовами);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результати моніторингу якості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річний звіт про діяльність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правила прийому до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умови доступності Закладу для навчання осіб з особливими освітніми потребами;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перелік додаткових освітніх та інших послуг, їх вартість, порядок надання та оплати;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інша інформація, що оприлюднюється за рішенням Закладу або на вимогу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6.3 Заклад оприлюднює на своєму вебсайті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w:t>
      </w:r>
    </w:p>
    <w:p w:rsidR="00D748E0" w:rsidRDefault="00D748E0" w:rsidP="009026B8">
      <w:pPr>
        <w:pStyle w:val="ListParagraph"/>
        <w:numPr>
          <w:ilvl w:val="1"/>
          <w:numId w:val="3"/>
        </w:numPr>
        <w:ind w:left="0" w:firstLine="709"/>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bookmarkStart w:id="6" w:name="__RefHeading___Toc1698_1296705434"/>
      <w:bookmarkEnd w:id="6"/>
      <w:r>
        <w:rPr>
          <w:rFonts w:ascii="Times New Roman" w:hAnsi="Times New Roman" w:cs="Times New Roman"/>
          <w:sz w:val="28"/>
          <w:szCs w:val="28"/>
          <w:lang w:val="uk-UA"/>
        </w:rPr>
        <w:t>.</w:t>
      </w:r>
    </w:p>
    <w:p w:rsidR="00D748E0" w:rsidRPr="009026B8" w:rsidRDefault="00D748E0" w:rsidP="009026B8">
      <w:pPr>
        <w:ind w:left="705"/>
        <w:jc w:val="both"/>
        <w:rPr>
          <w:rFonts w:ascii="Times New Roman" w:hAnsi="Times New Roman" w:cs="Times New Roman"/>
          <w:sz w:val="28"/>
          <w:szCs w:val="28"/>
          <w:lang w:val="uk-UA"/>
        </w:rPr>
      </w:pPr>
    </w:p>
    <w:p w:rsidR="00D748E0" w:rsidRPr="009026B8" w:rsidRDefault="00D748E0" w:rsidP="009026B8">
      <w:pPr>
        <w:jc w:val="center"/>
        <w:rPr>
          <w:rFonts w:ascii="Times New Roman" w:hAnsi="Times New Roman" w:cs="Times New Roman"/>
          <w:sz w:val="28"/>
          <w:szCs w:val="28"/>
          <w:lang w:val="uk-UA"/>
        </w:rPr>
      </w:pPr>
      <w:r w:rsidRPr="009026B8">
        <w:rPr>
          <w:rFonts w:ascii="Times New Roman" w:hAnsi="Times New Roman" w:cs="Times New Roman"/>
          <w:sz w:val="28"/>
          <w:szCs w:val="28"/>
          <w:lang w:val="uk-UA"/>
        </w:rPr>
        <w:t>VIІ. ФІНАНСОВО-ГОСПОДАРСЬКА ДІЯЛЬНІСТЬ ЗАКЛАДУ</w:t>
      </w:r>
    </w:p>
    <w:p w:rsidR="00D748E0" w:rsidRPr="009026B8" w:rsidRDefault="00D748E0" w:rsidP="009026B8">
      <w:pPr>
        <w:rPr>
          <w:rFonts w:ascii="Times New Roman" w:hAnsi="Times New Roman" w:cs="Times New Roman"/>
          <w:sz w:val="28"/>
          <w:szCs w:val="28"/>
          <w:lang w:val="uk-UA"/>
        </w:rPr>
      </w:pPr>
    </w:p>
    <w:p w:rsidR="00D748E0" w:rsidRPr="009026B8" w:rsidRDefault="00D748E0"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7.1 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D748E0" w:rsidRPr="009026B8" w:rsidRDefault="00D748E0"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D748E0" w:rsidRPr="009026B8" w:rsidRDefault="00D748E0"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7.3 Утримання та розвиток матеріально-технічної бази Закладу фінансуються за рахунок коштів Засновника закладу.</w:t>
      </w:r>
    </w:p>
    <w:p w:rsidR="00D748E0" w:rsidRPr="009026B8" w:rsidRDefault="00D748E0"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7.4 Об’єкти та майно Закладу не підлягають приватизації чи використанню не за освітнім призначенням.</w:t>
      </w:r>
    </w:p>
    <w:p w:rsidR="00D748E0" w:rsidRPr="009026B8" w:rsidRDefault="00D748E0"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 xml:space="preserve">7.5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 </w:t>
      </w:r>
    </w:p>
    <w:p w:rsidR="00D748E0" w:rsidRPr="009026B8" w:rsidRDefault="00D748E0"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7.6 Заклад може надавати платні освітні та інші послуги, перелік яких затверджує Кабінет Міністрів України або Засновник закладу.</w:t>
      </w:r>
    </w:p>
    <w:p w:rsidR="00D748E0" w:rsidRPr="009026B8" w:rsidRDefault="00D748E0"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7.7 Фінансування Закладу 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D748E0" w:rsidRPr="009026B8" w:rsidRDefault="00D748E0"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D748E0" w:rsidRDefault="00D748E0" w:rsidP="008C1804">
      <w:pPr>
        <w:ind w:firstLine="851"/>
        <w:jc w:val="both"/>
        <w:rPr>
          <w:rFonts w:ascii="Times New Roman" w:hAnsi="Times New Roman" w:cs="Times New Roman"/>
          <w:sz w:val="28"/>
          <w:szCs w:val="28"/>
          <w:lang w:val="uk-UA"/>
        </w:rPr>
      </w:pPr>
      <w:r w:rsidRPr="009026B8">
        <w:rPr>
          <w:rFonts w:ascii="Times New Roman" w:hAnsi="Times New Roman" w:cs="Times New Roman"/>
          <w:sz w:val="28"/>
          <w:szCs w:val="28"/>
          <w:lang w:val="uk-UA"/>
        </w:rPr>
        <w:t>7.9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D748E0" w:rsidRPr="009026B8" w:rsidRDefault="00D748E0">
      <w:pPr>
        <w:pStyle w:val="Heading1"/>
        <w:jc w:val="center"/>
        <w:rPr>
          <w:rFonts w:ascii="Times New Roman" w:hAnsi="Times New Roman" w:cs="Times New Roman"/>
          <w:b w:val="0"/>
          <w:bCs w:val="0"/>
          <w:sz w:val="28"/>
          <w:szCs w:val="28"/>
          <w:lang w:val="uk-UA"/>
        </w:rPr>
      </w:pPr>
      <w:bookmarkStart w:id="7" w:name="__RefHeading___Toc1700_1296705434"/>
      <w:bookmarkEnd w:id="7"/>
      <w:r w:rsidRPr="009026B8">
        <w:rPr>
          <w:rFonts w:ascii="Times New Roman" w:hAnsi="Times New Roman" w:cs="Times New Roman"/>
          <w:b w:val="0"/>
          <w:bCs w:val="0"/>
          <w:sz w:val="28"/>
          <w:szCs w:val="28"/>
          <w:lang w:val="uk-UA"/>
        </w:rPr>
        <w:t>VІІІ. МАТЕРІАЛЬНО-ТЕХНІЧНА БАЗА</w:t>
      </w:r>
    </w:p>
    <w:p w:rsidR="00D748E0" w:rsidRDefault="00D748E0">
      <w:pPr>
        <w:rPr>
          <w:rFonts w:ascii="Times New Roman" w:hAnsi="Times New Roman" w:cs="Times New Roman"/>
          <w:sz w:val="28"/>
          <w:szCs w:val="28"/>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8.1 Правові засади володіння, користування і розпорядження майном Закладу освіти  визначаються Законом України «Про освіту», «Про повну загальну середню освіту» та іншими актами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8.2 Держава гарантує фінансову автономію Закладу.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8.3 Матеріально-технічна база Закладу включає будівлі, споруди, землю, комунікації, обладнання, інші матеріальні цінності, вартість яких відображено у балансі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8.4 Майно Закладу, земельна ділянка є власністю Засновника та передані в постійне користування Закладу.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8.5 Засновник зобов’язаний забезпечити Заклад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8.6 Для проведення освітньої діяльності Закладу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8.7 Об’єкти та майно Закладу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Закладом, пов’язаних із забезпеченням освітнього процесу або обслуговуванням учасників освітнього процесу.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8.8 Майно Закладу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Заклад не може бути приватизовано або в будь-який інший спосіб передано у приватну власність.</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8.9 Заклад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rsidR="00D748E0" w:rsidRDefault="00D748E0">
      <w:pPr>
        <w:rPr>
          <w:rFonts w:ascii="Times New Roman" w:hAnsi="Times New Roman" w:cs="Times New Roman"/>
          <w:sz w:val="28"/>
          <w:szCs w:val="28"/>
          <w:lang w:val="uk-UA"/>
        </w:rPr>
      </w:pPr>
    </w:p>
    <w:p w:rsidR="00D748E0" w:rsidRPr="009026B8" w:rsidRDefault="00D748E0">
      <w:pPr>
        <w:pStyle w:val="Heading1"/>
        <w:jc w:val="center"/>
        <w:rPr>
          <w:rFonts w:ascii="Times New Roman" w:hAnsi="Times New Roman" w:cs="Times New Roman"/>
          <w:b w:val="0"/>
          <w:bCs w:val="0"/>
          <w:sz w:val="28"/>
          <w:szCs w:val="28"/>
          <w:lang w:val="uk-UA"/>
        </w:rPr>
      </w:pPr>
      <w:bookmarkStart w:id="8" w:name="__RefHeading___Toc1702_1296705434"/>
      <w:bookmarkEnd w:id="8"/>
      <w:r w:rsidRPr="009026B8">
        <w:rPr>
          <w:rFonts w:ascii="Times New Roman" w:hAnsi="Times New Roman" w:cs="Times New Roman"/>
          <w:b w:val="0"/>
          <w:bCs w:val="0"/>
          <w:sz w:val="28"/>
          <w:szCs w:val="28"/>
          <w:lang w:val="uk-UA"/>
        </w:rPr>
        <w:t>ІX. МІЖНАРОДНЕ СПІВРОБІТНИЦТВО</w:t>
      </w:r>
    </w:p>
    <w:p w:rsidR="00D748E0" w:rsidRDefault="00D748E0">
      <w:pPr>
        <w:rPr>
          <w:rFonts w:ascii="Times New Roman" w:hAnsi="Times New Roman" w:cs="Times New Roman"/>
          <w:sz w:val="28"/>
          <w:szCs w:val="28"/>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9.1 Заклад освіти здійснює міжнародне співробітництво у сфері загальної середньої освіти відповідно до вимог законодавства України.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9.2 Заклад освіти має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України порядку.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9.3 Учні та педагогічні працівники Закладу освіти можуть брати участь у програмах двостороннього та багатостороннього міжнародного обміну </w:t>
      </w:r>
    </w:p>
    <w:p w:rsidR="00D748E0" w:rsidRDefault="00D748E0">
      <w:pPr>
        <w:rPr>
          <w:rFonts w:ascii="Times New Roman" w:hAnsi="Times New Roman" w:cs="Times New Roman"/>
          <w:sz w:val="28"/>
          <w:szCs w:val="28"/>
          <w:lang w:val="uk-UA"/>
        </w:rPr>
      </w:pPr>
    </w:p>
    <w:p w:rsidR="00D748E0" w:rsidRPr="009026B8" w:rsidRDefault="00D748E0">
      <w:pPr>
        <w:pStyle w:val="Heading1"/>
        <w:jc w:val="center"/>
        <w:rPr>
          <w:rFonts w:ascii="Times New Roman" w:hAnsi="Times New Roman" w:cs="Times New Roman"/>
          <w:b w:val="0"/>
          <w:bCs w:val="0"/>
          <w:sz w:val="28"/>
          <w:szCs w:val="28"/>
          <w:lang w:val="uk-UA"/>
        </w:rPr>
      </w:pPr>
      <w:bookmarkStart w:id="9" w:name="__RefHeading___Toc1704_1296705434"/>
      <w:bookmarkEnd w:id="9"/>
      <w:r w:rsidRPr="009026B8">
        <w:rPr>
          <w:rFonts w:ascii="Times New Roman" w:hAnsi="Times New Roman" w:cs="Times New Roman"/>
          <w:b w:val="0"/>
          <w:bCs w:val="0"/>
          <w:sz w:val="28"/>
          <w:szCs w:val="28"/>
          <w:lang w:val="uk-UA"/>
        </w:rPr>
        <w:t>Х. КОНТРОЛЬ ЗА ДІЯЛЬНІСТЮ ЗАКЛАДУ</w:t>
      </w:r>
    </w:p>
    <w:p w:rsidR="00D748E0" w:rsidRDefault="00D748E0">
      <w:pPr>
        <w:rPr>
          <w:rFonts w:ascii="Times New Roman" w:hAnsi="Times New Roman" w:cs="Times New Roman"/>
          <w:sz w:val="28"/>
          <w:szCs w:val="28"/>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10.1 Державний нагляд (контроль) у сфері освіти здійснюється з метою реалізації єдиної державної політики в цій сфері загальної середньої освіти та спрямований на забезпечення інтересів суспільства щодо належної якості освіти та освітньої діяльності.</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10.2 Державний нагляд (контроль) у сфері освіти здійснюється Державною службою якості освіти та її територіальними органами.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10.3 Інституційний аудит Закладу освіти є єдиним плановим заходом державного нагляду (контролю) у сфері загальної середньої освіти,що проводиться один раз на 10 років. </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10.4 Ліцензування, контроль за дотриманням ліцензійних умов, видача та анулювання ліцензії Закладу на освітню діяльність здійснюються у порядку, визначеному законодавством.</w:t>
      </w:r>
    </w:p>
    <w:p w:rsidR="00D748E0" w:rsidRDefault="00D748E0">
      <w:pPr>
        <w:rPr>
          <w:rFonts w:ascii="Times New Roman" w:hAnsi="Times New Roman" w:cs="Times New Roman"/>
          <w:sz w:val="28"/>
          <w:szCs w:val="28"/>
          <w:lang w:val="uk-UA"/>
        </w:rPr>
      </w:pPr>
    </w:p>
    <w:p w:rsidR="00D748E0" w:rsidRDefault="00D748E0">
      <w:pPr>
        <w:pStyle w:val="Heading1"/>
        <w:jc w:val="center"/>
        <w:rPr>
          <w:rFonts w:ascii="Times New Roman" w:hAnsi="Times New Roman" w:cs="Times New Roman"/>
          <w:b w:val="0"/>
          <w:bCs w:val="0"/>
          <w:sz w:val="28"/>
          <w:szCs w:val="28"/>
          <w:lang w:val="uk-UA"/>
        </w:rPr>
      </w:pPr>
      <w:bookmarkStart w:id="10" w:name="__RefHeading___Toc1706_1296705434"/>
      <w:bookmarkEnd w:id="10"/>
      <w:r w:rsidRPr="008C1804">
        <w:rPr>
          <w:rFonts w:ascii="Times New Roman" w:hAnsi="Times New Roman" w:cs="Times New Roman"/>
          <w:b w:val="0"/>
          <w:bCs w:val="0"/>
          <w:sz w:val="28"/>
          <w:szCs w:val="28"/>
          <w:lang w:val="uk-UA"/>
        </w:rPr>
        <w:t>XІ. РЕОРГАНІЗАЦІЯ АБО ЛІКВІДАЦІЯ ЗАКЛАДУ</w:t>
      </w:r>
    </w:p>
    <w:p w:rsidR="00D748E0" w:rsidRPr="002C3D24" w:rsidRDefault="00D748E0" w:rsidP="002C3D24">
      <w:pPr>
        <w:pStyle w:val="BodyText"/>
        <w:rPr>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11.1 Припинення діяльності Закладу здійснюється шляхом реорганізації (злиття, поділу, приєднання, перетворення) або ліквідації відповідно до чинного законодавства.</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Рішення про утворення, реорганізацію, ліквідацію чи перепрофілювання (зміну типу) Закладу приймає Засновник.</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11.2 Ліквідація або реорганізація Закладу здійснюється за рішенням його Засновника або за рішенням суду. У разі реорганізації чи ліквідації Закладу Засновник зобов’язаний забезпечити учням можливість продовжити здобуття загальної середньої освіти на відповідному рівні освіти.</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11.3 У разі припинення діяльності Закладу (у результаті його ліквідації, злиття, поділу, приєднання або перетворення) активи Закладу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11.4 У разі реорганізації Закладу вся сукупність його прав та обов’язків переходить до його правонаступників.</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Закладом. Ліквідаційна комісія оцінює наявне майно Закладу, виявляє його кредиторів і розраховується з ними, складає ліквідаційний баланс і представляє його Засновнику.</w:t>
      </w: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11.6 Заклад є таким, що припинив свою діяльність, з дати внесення до Єдиного державного реєстру запису про державну реєстрацію припинення юридичної особи.</w:t>
      </w:r>
    </w:p>
    <w:p w:rsidR="00D748E0" w:rsidRDefault="00D748E0">
      <w:pPr>
        <w:jc w:val="both"/>
        <w:rPr>
          <w:rFonts w:ascii="Times New Roman" w:hAnsi="Times New Roman" w:cs="Times New Roman"/>
          <w:sz w:val="28"/>
          <w:szCs w:val="28"/>
          <w:lang w:val="uk-UA"/>
        </w:rPr>
      </w:pPr>
    </w:p>
    <w:p w:rsidR="00D748E0" w:rsidRDefault="00D748E0">
      <w:pPr>
        <w:pStyle w:val="Heading1"/>
        <w:jc w:val="center"/>
        <w:rPr>
          <w:rFonts w:ascii="Times New Roman" w:hAnsi="Times New Roman" w:cs="Times New Roman"/>
          <w:b w:val="0"/>
          <w:bCs w:val="0"/>
          <w:sz w:val="28"/>
          <w:szCs w:val="28"/>
          <w:lang w:val="uk-UA"/>
        </w:rPr>
      </w:pPr>
      <w:bookmarkStart w:id="11" w:name="__RefHeading___Toc1708_1296705434"/>
      <w:bookmarkEnd w:id="11"/>
      <w:r w:rsidRPr="008C1804">
        <w:rPr>
          <w:rFonts w:ascii="Times New Roman" w:hAnsi="Times New Roman" w:cs="Times New Roman"/>
          <w:b w:val="0"/>
          <w:bCs w:val="0"/>
          <w:sz w:val="28"/>
          <w:szCs w:val="28"/>
          <w:lang w:val="uk-UA"/>
        </w:rPr>
        <w:t>ХІІ. ВНЕСЕННЯ ЗМІН ТА ДОПОВНЕНЬ ДО СТАТУТУ</w:t>
      </w:r>
    </w:p>
    <w:p w:rsidR="00D748E0" w:rsidRPr="002C3D24" w:rsidRDefault="00D748E0" w:rsidP="002C3D24">
      <w:pPr>
        <w:pStyle w:val="BodyText"/>
        <w:rPr>
          <w:lang w:val="uk-UA"/>
        </w:rPr>
      </w:pPr>
    </w:p>
    <w:p w:rsidR="00D748E0" w:rsidRDefault="00D748E0">
      <w:pPr>
        <w:jc w:val="both"/>
        <w:rPr>
          <w:rFonts w:ascii="Times New Roman" w:hAnsi="Times New Roman" w:cs="Times New Roman"/>
          <w:sz w:val="28"/>
          <w:szCs w:val="28"/>
          <w:lang w:val="uk-UA"/>
        </w:rPr>
      </w:pPr>
      <w:r>
        <w:rPr>
          <w:rFonts w:ascii="Times New Roman" w:hAnsi="Times New Roman" w:cs="Times New Roman"/>
          <w:sz w:val="28"/>
          <w:szCs w:val="28"/>
          <w:lang w:val="uk-UA"/>
        </w:rPr>
        <w:tab/>
        <w:t>12.1 Зміни та доповнення до цього Статуту в разі потреби вносяться Засновником Закладу шляхом викладення його в новій редакції та реєструються в установленому законом порядку.</w:t>
      </w:r>
    </w:p>
    <w:tbl>
      <w:tblPr>
        <w:tblW w:w="5000" w:type="pct"/>
        <w:tblLayout w:type="fixed"/>
        <w:tblCellMar>
          <w:left w:w="0" w:type="dxa"/>
          <w:right w:w="0" w:type="dxa"/>
        </w:tblCellMar>
        <w:tblLook w:val="00A0" w:firstRow="1" w:lastRow="0" w:firstColumn="1" w:lastColumn="0" w:noHBand="0" w:noVBand="0"/>
      </w:tblPr>
      <w:tblGrid>
        <w:gridCol w:w="4818"/>
        <w:gridCol w:w="4820"/>
      </w:tblGrid>
      <w:tr w:rsidR="00D748E0">
        <w:tc>
          <w:tcPr>
            <w:tcW w:w="4818" w:type="dxa"/>
          </w:tcPr>
          <w:p w:rsidR="00D748E0" w:rsidRDefault="00D748E0" w:rsidP="001377D1">
            <w:pPr>
              <w:pStyle w:val="a3"/>
              <w:rPr>
                <w:rFonts w:ascii="Times New Roman" w:hAnsi="Times New Roman" w:cs="Times New Roman"/>
                <w:sz w:val="28"/>
                <w:szCs w:val="28"/>
                <w:lang w:val="uk-UA"/>
              </w:rPr>
            </w:pPr>
          </w:p>
          <w:p w:rsidR="00D748E0" w:rsidRDefault="00D748E0" w:rsidP="001377D1">
            <w:pPr>
              <w:pStyle w:val="a3"/>
              <w:rPr>
                <w:rFonts w:ascii="Times New Roman" w:hAnsi="Times New Roman" w:cs="Times New Roman"/>
                <w:sz w:val="28"/>
                <w:szCs w:val="28"/>
                <w:lang w:val="uk-UA"/>
              </w:rPr>
            </w:pPr>
          </w:p>
          <w:p w:rsidR="00D748E0" w:rsidRDefault="00D748E0" w:rsidP="001377D1">
            <w:pPr>
              <w:pStyle w:val="a3"/>
              <w:rPr>
                <w:rFonts w:ascii="Times New Roman" w:hAnsi="Times New Roman" w:cs="Times New Roman"/>
                <w:sz w:val="28"/>
                <w:szCs w:val="28"/>
                <w:lang w:val="uk-UA"/>
              </w:rPr>
            </w:pPr>
          </w:p>
          <w:p w:rsidR="00D748E0" w:rsidRDefault="00D748E0" w:rsidP="001377D1">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Начальник відділу освіти </w:t>
            </w:r>
          </w:p>
          <w:p w:rsidR="00D748E0" w:rsidRDefault="00D748E0" w:rsidP="001377D1">
            <w:pPr>
              <w:pStyle w:val="a3"/>
              <w:rPr>
                <w:rFonts w:ascii="Times New Roman" w:hAnsi="Times New Roman" w:cs="Times New Roman"/>
                <w:sz w:val="28"/>
                <w:szCs w:val="28"/>
                <w:lang w:val="uk-UA"/>
              </w:rPr>
            </w:pPr>
            <w:r>
              <w:rPr>
                <w:rFonts w:ascii="Times New Roman" w:hAnsi="Times New Roman" w:cs="Times New Roman"/>
                <w:sz w:val="28"/>
                <w:szCs w:val="28"/>
                <w:lang w:val="uk-UA"/>
              </w:rPr>
              <w:t>Слов’янської міської ВА</w:t>
            </w:r>
          </w:p>
        </w:tc>
        <w:tc>
          <w:tcPr>
            <w:tcW w:w="4820" w:type="dxa"/>
          </w:tcPr>
          <w:p w:rsidR="00D748E0" w:rsidRDefault="00D748E0">
            <w:pPr>
              <w:pStyle w:val="a3"/>
              <w:jc w:val="right"/>
              <w:rPr>
                <w:rFonts w:ascii="Times New Roman" w:hAnsi="Times New Roman" w:cs="Times New Roman"/>
                <w:sz w:val="28"/>
                <w:szCs w:val="28"/>
                <w:lang w:val="uk-UA"/>
              </w:rPr>
            </w:pPr>
          </w:p>
          <w:p w:rsidR="00D748E0" w:rsidRDefault="00D748E0">
            <w:pPr>
              <w:pStyle w:val="a3"/>
              <w:jc w:val="right"/>
              <w:rPr>
                <w:rFonts w:ascii="Times New Roman" w:hAnsi="Times New Roman" w:cs="Times New Roman"/>
                <w:sz w:val="28"/>
                <w:szCs w:val="28"/>
                <w:lang w:val="uk-UA"/>
              </w:rPr>
            </w:pPr>
          </w:p>
          <w:p w:rsidR="00D748E0" w:rsidRDefault="00D748E0">
            <w:pPr>
              <w:pStyle w:val="a3"/>
              <w:jc w:val="right"/>
              <w:rPr>
                <w:rFonts w:ascii="Times New Roman" w:hAnsi="Times New Roman" w:cs="Times New Roman"/>
                <w:sz w:val="28"/>
                <w:szCs w:val="28"/>
                <w:lang w:val="uk-UA"/>
              </w:rPr>
            </w:pPr>
          </w:p>
          <w:p w:rsidR="00D748E0" w:rsidRDefault="00D748E0">
            <w:pPr>
              <w:pStyle w:val="a3"/>
              <w:jc w:val="right"/>
              <w:rPr>
                <w:rFonts w:ascii="Times New Roman" w:hAnsi="Times New Roman" w:cs="Times New Roman"/>
                <w:sz w:val="28"/>
                <w:szCs w:val="28"/>
                <w:lang w:val="uk-UA"/>
              </w:rPr>
            </w:pPr>
            <w:r>
              <w:rPr>
                <w:rFonts w:ascii="Times New Roman" w:hAnsi="Times New Roman" w:cs="Times New Roman"/>
                <w:sz w:val="28"/>
                <w:szCs w:val="28"/>
                <w:lang w:val="uk-UA"/>
              </w:rPr>
              <w:t>Марина ХОХЛОВА</w:t>
            </w:r>
          </w:p>
        </w:tc>
      </w:tr>
    </w:tbl>
    <w:p w:rsidR="00D748E0" w:rsidRDefault="00D748E0" w:rsidP="001377D1">
      <w:pPr>
        <w:rPr>
          <w:rFonts w:ascii="Times New Roman" w:hAnsi="Times New Roman" w:cs="Times New Roman"/>
          <w:sz w:val="28"/>
          <w:szCs w:val="28"/>
          <w:lang w:val="uk-UA"/>
        </w:rPr>
      </w:pPr>
    </w:p>
    <w:sectPr w:rsidR="00D748E0" w:rsidSect="004A5667">
      <w:headerReference w:type="default" r:id="rId7"/>
      <w:pgSz w:w="11906" w:h="16838"/>
      <w:pgMar w:top="1134" w:right="1134" w:bottom="1134" w:left="1134" w:header="709" w:footer="709" w:gutter="0"/>
      <w:cols w:space="720"/>
      <w:formProt w:val="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8E0" w:rsidRDefault="00D748E0" w:rsidP="004A5667">
      <w:r>
        <w:separator/>
      </w:r>
    </w:p>
  </w:endnote>
  <w:endnote w:type="continuationSeparator" w:id="0">
    <w:p w:rsidR="00D748E0" w:rsidRDefault="00D748E0" w:rsidP="004A5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DejaVu Sans">
    <w:panose1 w:val="020B0603030804020204"/>
    <w:charset w:val="CC"/>
    <w:family w:val="swiss"/>
    <w:pitch w:val="variable"/>
    <w:sig w:usb0="E7002EFF" w:usb1="D200FDFF" w:usb2="0A246029" w:usb3="00000000" w:csb0="000001FF" w:csb1="00000000"/>
  </w:font>
  <w:font w:name="FreeSans">
    <w:altName w:val="Times New Roman"/>
    <w:panose1 w:val="00000000000000000000"/>
    <w:charset w:val="00"/>
    <w:family w:val="roman"/>
    <w:notTrueType/>
    <w:pitch w:val="default"/>
    <w:sig w:usb0="00000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8E0" w:rsidRDefault="00D748E0" w:rsidP="004A5667">
      <w:r>
        <w:separator/>
      </w:r>
    </w:p>
  </w:footnote>
  <w:footnote w:type="continuationSeparator" w:id="0">
    <w:p w:rsidR="00D748E0" w:rsidRDefault="00D748E0" w:rsidP="004A56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8E0" w:rsidRDefault="00D748E0">
    <w:pPr>
      <w:pStyle w:val="Header"/>
      <w:jc w:val="center"/>
    </w:pPr>
    <w:r>
      <w:fldChar w:fldCharType="begin"/>
    </w:r>
    <w:r>
      <w:instrText>PAGE   \* MERGEFORMAT</w:instrText>
    </w:r>
    <w:r>
      <w:fldChar w:fldCharType="separate"/>
    </w:r>
    <w:r>
      <w:rPr>
        <w:noProof/>
      </w:rPr>
      <w:t>39</w:t>
    </w:r>
    <w:r>
      <w:fldChar w:fldCharType="end"/>
    </w:r>
  </w:p>
  <w:p w:rsidR="00D748E0" w:rsidRDefault="00D748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70EC1"/>
    <w:multiLevelType w:val="multilevel"/>
    <w:tmpl w:val="81065366"/>
    <w:lvl w:ilvl="0">
      <w:start w:val="1"/>
      <w:numFmt w:val="none"/>
      <w:pStyle w:val="Heading1"/>
      <w:suff w:val="nothing"/>
      <w:lvlText w:val="%1"/>
      <w:lvlJc w:val="left"/>
      <w:pPr>
        <w:tabs>
          <w:tab w:val="num" w:pos="0"/>
        </w:tabs>
      </w:pPr>
    </w:lvl>
    <w:lvl w:ilvl="1">
      <w:start w:val="1"/>
      <w:numFmt w:val="none"/>
      <w:pStyle w:val="Heading2"/>
      <w:suff w:val="nothing"/>
      <w:lvlText w:val="%2"/>
      <w:lvlJc w:val="left"/>
      <w:pPr>
        <w:tabs>
          <w:tab w:val="num" w:pos="0"/>
        </w:tabs>
      </w:pPr>
    </w:lvl>
    <w:lvl w:ilvl="2">
      <w:start w:val="1"/>
      <w:numFmt w:val="none"/>
      <w:suff w:val="nothing"/>
      <w:lvlText w:val="%3"/>
      <w:lvlJc w:val="left"/>
      <w:pPr>
        <w:tabs>
          <w:tab w:val="num" w:pos="0"/>
        </w:tabs>
      </w:pPr>
    </w:lvl>
    <w:lvl w:ilvl="3">
      <w:start w:val="1"/>
      <w:numFmt w:val="none"/>
      <w:suff w:val="nothing"/>
      <w:lvlText w:val="%4"/>
      <w:lvlJc w:val="left"/>
      <w:pPr>
        <w:tabs>
          <w:tab w:val="num" w:pos="0"/>
        </w:tabs>
      </w:pPr>
    </w:lvl>
    <w:lvl w:ilvl="4">
      <w:start w:val="1"/>
      <w:numFmt w:val="none"/>
      <w:suff w:val="nothing"/>
      <w:lvlText w:val="%5"/>
      <w:lvlJc w:val="left"/>
      <w:pPr>
        <w:tabs>
          <w:tab w:val="num" w:pos="0"/>
        </w:tabs>
      </w:pPr>
    </w:lvl>
    <w:lvl w:ilvl="5">
      <w:start w:val="1"/>
      <w:numFmt w:val="none"/>
      <w:suff w:val="nothing"/>
      <w:lvlText w:val="%6"/>
      <w:lvlJc w:val="left"/>
      <w:pPr>
        <w:tabs>
          <w:tab w:val="num" w:pos="0"/>
        </w:tabs>
      </w:pPr>
    </w:lvl>
    <w:lvl w:ilvl="6">
      <w:start w:val="1"/>
      <w:numFmt w:val="none"/>
      <w:suff w:val="nothing"/>
      <w:lvlText w:val="%7"/>
      <w:lvlJc w:val="left"/>
      <w:pPr>
        <w:tabs>
          <w:tab w:val="num" w:pos="0"/>
        </w:tabs>
      </w:pPr>
    </w:lvl>
    <w:lvl w:ilvl="7">
      <w:start w:val="1"/>
      <w:numFmt w:val="none"/>
      <w:suff w:val="nothing"/>
      <w:lvlText w:val="%8"/>
      <w:lvlJc w:val="left"/>
      <w:pPr>
        <w:tabs>
          <w:tab w:val="num" w:pos="0"/>
        </w:tabs>
      </w:pPr>
    </w:lvl>
    <w:lvl w:ilvl="8">
      <w:start w:val="1"/>
      <w:numFmt w:val="none"/>
      <w:suff w:val="nothing"/>
      <w:lvlText w:val="%9"/>
      <w:lvlJc w:val="left"/>
      <w:pPr>
        <w:tabs>
          <w:tab w:val="num" w:pos="0"/>
        </w:tabs>
      </w:pPr>
    </w:lvl>
  </w:abstractNum>
  <w:abstractNum w:abstractNumId="1">
    <w:nsid w:val="4ABE15F0"/>
    <w:multiLevelType w:val="multilevel"/>
    <w:tmpl w:val="BAEC6A72"/>
    <w:lvl w:ilvl="0">
      <w:start w:val="6"/>
      <w:numFmt w:val="decimal"/>
      <w:lvlText w:val="%1"/>
      <w:lvlJc w:val="left"/>
      <w:pPr>
        <w:ind w:left="375" w:hanging="375"/>
      </w:pPr>
      <w:rPr>
        <w:rFonts w:hint="default"/>
      </w:rPr>
    </w:lvl>
    <w:lvl w:ilvl="1">
      <w:start w:val="4"/>
      <w:numFmt w:val="decimal"/>
      <w:lvlText w:val="%1.%2"/>
      <w:lvlJc w:val="left"/>
      <w:pPr>
        <w:ind w:left="1080" w:hanging="37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nsid w:val="6D1E7958"/>
    <w:multiLevelType w:val="multilevel"/>
    <w:tmpl w:val="E6840A58"/>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9"/>
  <w:autoHyphenation/>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7D7"/>
    <w:rsid w:val="00097FE6"/>
    <w:rsid w:val="001377D1"/>
    <w:rsid w:val="002C3D24"/>
    <w:rsid w:val="003C07D7"/>
    <w:rsid w:val="0046686A"/>
    <w:rsid w:val="004A5667"/>
    <w:rsid w:val="005454F2"/>
    <w:rsid w:val="00595CC8"/>
    <w:rsid w:val="00861D4E"/>
    <w:rsid w:val="008C1804"/>
    <w:rsid w:val="009026B8"/>
    <w:rsid w:val="00A61393"/>
    <w:rsid w:val="00A81F5F"/>
    <w:rsid w:val="00AA0AAE"/>
    <w:rsid w:val="00D748E0"/>
    <w:rsid w:val="00E80948"/>
    <w:rsid w:val="00F172B6"/>
    <w:rsid w:val="00F35D74"/>
    <w:rsid w:val="00FE3D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DejaVu Sans" w:hAnsi="Liberation Serif" w:cs="FreeSans"/>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uppressAutoHyphens/>
      <w:overflowPunct w:val="0"/>
    </w:pPr>
    <w:rPr>
      <w:rFonts w:cs="Liberation Serif"/>
      <w:kern w:val="2"/>
      <w:sz w:val="24"/>
      <w:szCs w:val="24"/>
      <w:lang w:val="ru-RU" w:eastAsia="zh-CN"/>
    </w:rPr>
  </w:style>
  <w:style w:type="paragraph" w:styleId="Heading1">
    <w:name w:val="heading 1"/>
    <w:basedOn w:val="a"/>
    <w:next w:val="BodyText"/>
    <w:link w:val="Heading1Char"/>
    <w:uiPriority w:val="99"/>
    <w:qFormat/>
    <w:pPr>
      <w:numPr>
        <w:numId w:val="1"/>
      </w:numPr>
      <w:outlineLvl w:val="0"/>
    </w:pPr>
    <w:rPr>
      <w:b/>
      <w:bCs/>
      <w:sz w:val="36"/>
      <w:szCs w:val="36"/>
    </w:rPr>
  </w:style>
  <w:style w:type="paragraph" w:styleId="Heading2">
    <w:name w:val="heading 2"/>
    <w:basedOn w:val="a"/>
    <w:next w:val="BodyText"/>
    <w:link w:val="Heading2Char"/>
    <w:uiPriority w:val="99"/>
    <w:qFormat/>
    <w:pPr>
      <w:numPr>
        <w:ilvl w:val="1"/>
        <w:numId w:val="1"/>
      </w:numPr>
      <w:spacing w:before="200"/>
      <w:outlineLvl w:val="1"/>
    </w:pPr>
    <w:rPr>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A3D"/>
    <w:rPr>
      <w:rFonts w:asciiTheme="majorHAnsi" w:eastAsiaTheme="majorEastAsia" w:hAnsiTheme="majorHAnsi" w:cstheme="majorBidi"/>
      <w:b/>
      <w:bCs/>
      <w:kern w:val="32"/>
      <w:sz w:val="32"/>
      <w:szCs w:val="32"/>
      <w:lang w:val="ru-RU" w:eastAsia="zh-CN"/>
    </w:rPr>
  </w:style>
  <w:style w:type="character" w:customStyle="1" w:styleId="Heading2Char">
    <w:name w:val="Heading 2 Char"/>
    <w:basedOn w:val="DefaultParagraphFont"/>
    <w:link w:val="Heading2"/>
    <w:uiPriority w:val="9"/>
    <w:semiHidden/>
    <w:rsid w:val="00A82A3D"/>
    <w:rPr>
      <w:rFonts w:asciiTheme="majorHAnsi" w:eastAsiaTheme="majorEastAsia" w:hAnsiTheme="majorHAnsi" w:cstheme="majorBidi"/>
      <w:b/>
      <w:bCs/>
      <w:i/>
      <w:iCs/>
      <w:kern w:val="2"/>
      <w:sz w:val="28"/>
      <w:szCs w:val="28"/>
      <w:lang w:val="ru-RU" w:eastAsia="zh-CN"/>
    </w:rPr>
  </w:style>
  <w:style w:type="character" w:styleId="Hyperlink">
    <w:name w:val="Hyperlink"/>
    <w:basedOn w:val="DefaultParagraphFont"/>
    <w:uiPriority w:val="99"/>
    <w:rPr>
      <w:color w:val="000080"/>
      <w:u w:val="single"/>
    </w:rPr>
  </w:style>
  <w:style w:type="character" w:customStyle="1" w:styleId="a0">
    <w:name w:val="Ссылка указателя"/>
    <w:uiPriority w:val="99"/>
  </w:style>
  <w:style w:type="character" w:customStyle="1" w:styleId="a1">
    <w:name w:val="Посилання покажчика"/>
    <w:uiPriority w:val="99"/>
  </w:style>
  <w:style w:type="paragraph" w:customStyle="1" w:styleId="a">
    <w:name w:val="Заголовок"/>
    <w:basedOn w:val="Normal"/>
    <w:next w:val="BodyText"/>
    <w:uiPriority w:val="99"/>
    <w:pPr>
      <w:keepNext/>
      <w:spacing w:before="240" w:after="120"/>
    </w:pPr>
    <w:rPr>
      <w:rFonts w:ascii="Liberation Sans" w:hAnsi="Liberation Sans" w:cs="Liberation Sans"/>
      <w:sz w:val="28"/>
      <w:szCs w:val="28"/>
    </w:rPr>
  </w:style>
  <w:style w:type="paragraph" w:styleId="BodyText">
    <w:name w:val="Body Text"/>
    <w:basedOn w:val="Normal"/>
    <w:link w:val="BodyTextChar"/>
    <w:uiPriority w:val="99"/>
    <w:pPr>
      <w:spacing w:after="140" w:line="276" w:lineRule="auto"/>
    </w:pPr>
  </w:style>
  <w:style w:type="character" w:customStyle="1" w:styleId="BodyTextChar">
    <w:name w:val="Body Text Char"/>
    <w:basedOn w:val="DefaultParagraphFont"/>
    <w:link w:val="BodyText"/>
    <w:uiPriority w:val="99"/>
    <w:semiHidden/>
    <w:rsid w:val="00A82A3D"/>
    <w:rPr>
      <w:rFonts w:cs="Liberation Serif"/>
      <w:kern w:val="2"/>
      <w:sz w:val="24"/>
      <w:szCs w:val="24"/>
      <w:lang w:val="ru-RU" w:eastAsia="zh-CN"/>
    </w:rPr>
  </w:style>
  <w:style w:type="paragraph" w:styleId="List">
    <w:name w:val="List"/>
    <w:basedOn w:val="BodyText"/>
    <w:uiPriority w:val="99"/>
  </w:style>
  <w:style w:type="paragraph" w:styleId="Caption">
    <w:name w:val="caption"/>
    <w:basedOn w:val="Normal"/>
    <w:uiPriority w:val="99"/>
    <w:qFormat/>
    <w:pPr>
      <w:suppressLineNumbers/>
      <w:spacing w:before="120" w:after="120"/>
    </w:pPr>
    <w:rPr>
      <w:i/>
      <w:iCs/>
    </w:rPr>
  </w:style>
  <w:style w:type="paragraph" w:customStyle="1" w:styleId="a2">
    <w:name w:val="Покажчик"/>
    <w:basedOn w:val="Normal"/>
    <w:uiPriority w:val="99"/>
    <w:pPr>
      <w:suppressLineNumbers/>
    </w:pPr>
  </w:style>
  <w:style w:type="paragraph" w:customStyle="1" w:styleId="1">
    <w:name w:val="Указатель1"/>
    <w:basedOn w:val="Normal"/>
    <w:uiPriority w:val="99"/>
    <w:pPr>
      <w:suppressLineNumbers/>
    </w:pPr>
  </w:style>
  <w:style w:type="paragraph" w:customStyle="1" w:styleId="a3">
    <w:name w:val="Содержимое таблицы"/>
    <w:basedOn w:val="Normal"/>
    <w:uiPriority w:val="99"/>
    <w:pPr>
      <w:widowControl w:val="0"/>
      <w:suppressLineNumbers/>
    </w:pPr>
  </w:style>
  <w:style w:type="paragraph" w:customStyle="1" w:styleId="a4">
    <w:name w:val="Колонтитул"/>
    <w:basedOn w:val="Normal"/>
    <w:uiPriority w:val="99"/>
    <w:pPr>
      <w:suppressLineNumbers/>
      <w:tabs>
        <w:tab w:val="center" w:pos="4819"/>
        <w:tab w:val="right" w:pos="9638"/>
      </w:tabs>
    </w:pPr>
  </w:style>
  <w:style w:type="paragraph" w:customStyle="1" w:styleId="a5">
    <w:name w:val="Верхній і нижній колонтитули"/>
    <w:basedOn w:val="Normal"/>
    <w:uiPriority w:val="99"/>
  </w:style>
  <w:style w:type="paragraph" w:styleId="Footer">
    <w:name w:val="footer"/>
    <w:basedOn w:val="a4"/>
    <w:link w:val="FooterChar"/>
    <w:uiPriority w:val="99"/>
  </w:style>
  <w:style w:type="character" w:customStyle="1" w:styleId="FooterChar">
    <w:name w:val="Footer Char"/>
    <w:basedOn w:val="DefaultParagraphFont"/>
    <w:link w:val="Footer"/>
    <w:uiPriority w:val="99"/>
    <w:semiHidden/>
    <w:rsid w:val="00A82A3D"/>
    <w:rPr>
      <w:rFonts w:cs="Liberation Serif"/>
      <w:kern w:val="2"/>
      <w:sz w:val="24"/>
      <w:szCs w:val="24"/>
      <w:lang w:val="ru-RU" w:eastAsia="zh-CN"/>
    </w:rPr>
  </w:style>
  <w:style w:type="paragraph" w:styleId="Index1">
    <w:name w:val="index 1"/>
    <w:basedOn w:val="Normal"/>
    <w:next w:val="Normal"/>
    <w:autoRedefine/>
    <w:uiPriority w:val="99"/>
    <w:semiHidden/>
    <w:pPr>
      <w:ind w:left="240" w:hanging="240"/>
    </w:pPr>
  </w:style>
  <w:style w:type="paragraph" w:styleId="IndexHeading">
    <w:name w:val="index heading"/>
    <w:basedOn w:val="a"/>
    <w:uiPriority w:val="99"/>
    <w:semiHidden/>
    <w:pPr>
      <w:suppressLineNumbers/>
    </w:pPr>
    <w:rPr>
      <w:b/>
      <w:bCs/>
      <w:sz w:val="32"/>
      <w:szCs w:val="32"/>
    </w:rPr>
  </w:style>
  <w:style w:type="paragraph" w:styleId="TOCHeading">
    <w:name w:val="TOC Heading"/>
    <w:basedOn w:val="IndexHeading"/>
    <w:uiPriority w:val="99"/>
    <w:qFormat/>
  </w:style>
  <w:style w:type="paragraph" w:styleId="TOC1">
    <w:name w:val="toc 1"/>
    <w:basedOn w:val="1"/>
    <w:autoRedefine/>
    <w:uiPriority w:val="99"/>
    <w:semiHidden/>
    <w:pPr>
      <w:tabs>
        <w:tab w:val="right" w:leader="dot" w:pos="9638"/>
      </w:tabs>
    </w:pPr>
  </w:style>
  <w:style w:type="paragraph" w:styleId="ListParagraph">
    <w:name w:val="List Paragraph"/>
    <w:basedOn w:val="Normal"/>
    <w:uiPriority w:val="99"/>
    <w:qFormat/>
    <w:rsid w:val="009026B8"/>
    <w:pPr>
      <w:ind w:left="720"/>
    </w:pPr>
  </w:style>
  <w:style w:type="paragraph" w:styleId="Header">
    <w:name w:val="header"/>
    <w:basedOn w:val="Normal"/>
    <w:link w:val="HeaderChar"/>
    <w:uiPriority w:val="99"/>
    <w:rsid w:val="004A5667"/>
    <w:pPr>
      <w:tabs>
        <w:tab w:val="center" w:pos="4677"/>
        <w:tab w:val="right" w:pos="9355"/>
      </w:tabs>
    </w:pPr>
  </w:style>
  <w:style w:type="character" w:customStyle="1" w:styleId="HeaderChar">
    <w:name w:val="Header Char"/>
    <w:basedOn w:val="DefaultParagraphFont"/>
    <w:link w:val="Header"/>
    <w:uiPriority w:val="99"/>
    <w:locked/>
    <w:rsid w:val="004A5667"/>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39</Pages>
  <Words>-32766</Words>
  <Characters>-32766</Characters>
  <Application>Microsoft Office Word</Application>
  <DocSecurity>0</DocSecurity>
  <Lines>0</Lines>
  <Paragraphs>0</Paragraphs>
  <ScaleCrop>false</ScaleCrop>
  <Company>diakov.net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Максим Леонидович Петренко</dc:creator>
  <cp:keywords/>
  <dc:description/>
  <cp:lastModifiedBy>Робота</cp:lastModifiedBy>
  <cp:revision>2</cp:revision>
  <cp:lastPrinted>2024-02-07T07:02:00Z</cp:lastPrinted>
  <dcterms:created xsi:type="dcterms:W3CDTF">2024-02-07T07:03:00Z</dcterms:created>
  <dcterms:modified xsi:type="dcterms:W3CDTF">2024-02-07T07:03:00Z</dcterms:modified>
</cp:coreProperties>
</file>